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2024FW018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可回收垃圾收购处置服务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1641050"/>
      <w:bookmarkStart w:id="2" w:name="_Toc485108766"/>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可回收垃圾收购处置服务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7775175"/>
      <w:bookmarkStart w:id="8" w:name="_Toc28443"/>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可回收垃圾收购处置服务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485108768"/>
      <w:bookmarkStart w:id="11" w:name="_Toc6609"/>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auto"/>
          <w:sz w:val="24"/>
          <w:szCs w:val="24"/>
          <w:lang w:val="en-US" w:eastAsia="zh-CN"/>
        </w:rPr>
        <w:t>自筹资金。</w:t>
      </w:r>
    </w:p>
    <w:p>
      <w:pPr>
        <w:pStyle w:val="22"/>
        <w:numPr>
          <w:ilvl w:val="0"/>
          <w:numId w:val="0"/>
        </w:numPr>
        <w:rPr>
          <w:rFonts w:hint="eastAsia"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项目预算：无。</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11958"/>
      <w:bookmarkStart w:id="15" w:name="_Toc6"/>
      <w:bookmarkStart w:id="16" w:name="_Toc485108774"/>
      <w:bookmarkStart w:id="17" w:name="_Toc102227313"/>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有效的三证合一营业执照、排污许可证。</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28</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28</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30</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、如不是法人参加还需提供法人授权文件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54171062"/>
      <w:bookmarkStart w:id="23" w:name="_Toc373860294"/>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仿宋" w:hAnsi="仿宋" w:eastAsia="仿宋" w:cs="MS Shell Dlg"/>
          <w:sz w:val="28"/>
          <w:szCs w:val="28"/>
        </w:rPr>
      </w:pPr>
      <w:r>
        <w:rPr>
          <w:rFonts w:hint="eastAsia" w:ascii="方正仿宋_GBK" w:hAnsi="宋体" w:eastAsia="方正仿宋_GBK" w:cs="Times New Roman"/>
          <w:color w:val="FF0000"/>
          <w:sz w:val="24"/>
          <w:szCs w:val="24"/>
        </w:rPr>
        <w:t>收购方按照报价表进行报价（见</w:t>
      </w:r>
      <w:r>
        <w:rPr>
          <w:rFonts w:hint="eastAsia" w:ascii="方正仿宋_GBK" w:hAnsi="宋体" w:eastAsia="方正仿宋_GBK" w:cs="Times New Roman"/>
          <w:color w:val="FF0000"/>
          <w:sz w:val="24"/>
          <w:szCs w:val="24"/>
          <w:lang w:eastAsia="zh-CN"/>
        </w:rPr>
        <w:t>第六章</w:t>
      </w:r>
      <w:r>
        <w:rPr>
          <w:rFonts w:hint="eastAsia" w:ascii="方正仿宋_GBK" w:hAnsi="宋体" w:eastAsia="方正仿宋_GBK" w:cs="Times New Roman"/>
          <w:color w:val="FF0000"/>
          <w:sz w:val="24"/>
          <w:szCs w:val="24"/>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3"/>
      <w:bookmarkStart w:id="34" w:name="OLE_LINK9"/>
      <w:bookmarkStart w:id="35"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19143"/>
      <w:bookmarkStart w:id="37" w:name="_Toc102227319"/>
      <w:bookmarkStart w:id="38" w:name="_Toc403569780"/>
      <w:bookmarkStart w:id="39" w:name="_Toc18122"/>
      <w:bookmarkStart w:id="40" w:name="_Toc179714298"/>
      <w:bookmarkStart w:id="41"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403569782"/>
      <w:bookmarkStart w:id="48" w:name="_Toc29340"/>
      <w:bookmarkStart w:id="49" w:name="_Toc14816"/>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w:t>
      </w:r>
      <w:bookmarkStart w:id="161" w:name="_GoBack"/>
      <w:bookmarkEnd w:id="161"/>
      <w:r>
        <w:rPr>
          <w:rFonts w:hint="eastAsia" w:ascii="方正仿宋_GBK" w:hAnsi="宋体" w:eastAsia="方正仿宋_GBK" w:cs="Times New Roman"/>
          <w:color w:val="auto"/>
          <w:sz w:val="24"/>
          <w:szCs w:val="24"/>
        </w:rPr>
        <w:t>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102227321"/>
      <w:bookmarkStart w:id="51" w:name="_Toc7135"/>
      <w:bookmarkStart w:id="52" w:name="_Toc3212"/>
      <w:bookmarkStart w:id="53" w:name="_Toc403569783"/>
      <w:bookmarkStart w:id="54" w:name="_Toc342913395"/>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12880"/>
      <w:bookmarkStart w:id="56" w:name="_Toc403569784"/>
      <w:bookmarkStart w:id="57" w:name="_Toc17413"/>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6381"/>
      <w:bookmarkStart w:id="60" w:name="_Toc342913396"/>
      <w:bookmarkStart w:id="61"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rPr>
      </w:pPr>
      <w:bookmarkStart w:id="65" w:name="_Toc12789058"/>
      <w:bookmarkStart w:id="66" w:name="_Toc485108787"/>
      <w:bookmarkStart w:id="67" w:name="_Toc28327"/>
      <w:r>
        <w:rPr>
          <w:rFonts w:hint="eastAsia" w:ascii="微软雅黑" w:hAnsi="微软雅黑" w:eastAsia="微软雅黑" w:cs="微软雅黑"/>
          <w:color w:val="auto"/>
          <w:sz w:val="24"/>
          <w:szCs w:val="24"/>
        </w:rPr>
        <w:t>一、服务需求</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1、收购内容及频次：未被血液、体液、排泄物污染的各种玻璃、一次性塑料输液瓶和玻璃小药瓶，收购频次为2日/次，特殊情况除外。</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3、收购方须严格遵守国家的相关法律法规，不得从事非法的或未经许可的收购活动。</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4、收购方须在指定的区域内开展相关的回收工作，不得乱堆放回收物品，不得影响采购方工作秩序，不得将回收的物品用于原用途或其它非法用途。</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5、收购方须指派专业人员开展相关工作，各项工作须严格按照相关操作规程开展。</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6、收购方在回收各类物品时应随时接受我方监督，完成回收工作后应同采购方工作人员做好交接记录并签字确认。</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7、在回收过程中，收购方应采取有效的安全措施，保证工作人员和其他人员的人身安全，并承担因安全事故导致的一切经济和法律责任。如有损坏财产须照价赔偿。</w:t>
      </w:r>
    </w:p>
    <w:p>
      <w:pPr>
        <w:rPr>
          <w:rFonts w:hint="eastAsia"/>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rPr>
          <w:rFonts w:hint="eastAsia"/>
        </w:rPr>
      </w:pPr>
    </w:p>
    <w:p>
      <w:pPr>
        <w:pStyle w:val="2"/>
        <w:jc w:val="both"/>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2789059"/>
      <w:bookmarkStart w:id="69" w:name="_Toc11641055"/>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85108793"/>
      <w:bookmarkStart w:id="72" w:name="_Toc7358"/>
      <w:bookmarkStart w:id="73" w:name="_Toc403569795"/>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合同期限：3年。</w:t>
      </w:r>
    </w:p>
    <w:p>
      <w:pPr>
        <w:snapToGrid w:val="0"/>
        <w:spacing w:line="400" w:lineRule="exact"/>
        <w:ind w:firstLine="540"/>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付款方式：每半年收购方向采购方支付一次回收费用，每年的第1月和第7月的前10日内完成付款</w:t>
      </w:r>
      <w:r>
        <w:rPr>
          <w:rFonts w:hint="eastAsia" w:ascii="方正仿宋_GBK" w:hAnsi="宋体" w:eastAsia="方正仿宋_GBK" w:cs="Times New Roman"/>
          <w:color w:val="FF0000"/>
          <w:sz w:val="24"/>
          <w:szCs w:val="24"/>
          <w:lang w:eastAsia="zh-CN"/>
        </w:rPr>
        <w:t>。</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403569796"/>
      <w:bookmarkStart w:id="75" w:name="_Toc485108794"/>
      <w:bookmarkStart w:id="76" w:name="_Toc14840"/>
      <w:bookmarkStart w:id="77" w:name="_Toc148265480"/>
      <w:bookmarkStart w:id="78" w:name="_Toc30394582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54718202"/>
      <w:bookmarkStart w:id="80" w:name="_Toc30815"/>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54718207"/>
      <w:bookmarkStart w:id="103" w:name="_Toc9053"/>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31719"/>
      <w:bookmarkStart w:id="112" w:name="_Toc54718210"/>
      <w:bookmarkStart w:id="113" w:name="_Toc54718212"/>
      <w:bookmarkStart w:id="114"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3696"/>
      <w:bookmarkStart w:id="126" w:name="_Toc485108795"/>
      <w:bookmarkStart w:id="127" w:name="_Toc12789072"/>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1"/>
      <w:bookmarkStart w:id="133" w:name="OLE_LINK10"/>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888360"/>
      <w:bookmarkStart w:id="137" w:name="_Toc313008356"/>
      <w:bookmarkStart w:id="138" w:name="_Toc342913419"/>
      <w:bookmarkStart w:id="139" w:name="_Toc485108796"/>
      <w:bookmarkStart w:id="140" w:name="_Toc480979018"/>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6300"/>
        </w:tabs>
        <w:snapToGrid w:val="0"/>
        <w:spacing w:line="360" w:lineRule="auto"/>
        <w:jc w:val="center"/>
        <w:rPr>
          <w:rFonts w:hint="eastAsia" w:ascii="方正仿宋_GBK" w:hAnsi="宋体" w:eastAsia="方正仿宋_GBK" w:cs="Times New Roman"/>
          <w:color w:val="FF0000"/>
          <w:sz w:val="24"/>
          <w:szCs w:val="24"/>
        </w:rPr>
      </w:pPr>
      <w:bookmarkStart w:id="143" w:name="_Toc480979019"/>
      <w:bookmarkStart w:id="144" w:name="_Toc485108797"/>
      <w:bookmarkStart w:id="145" w:name="_Toc313888361"/>
      <w:bookmarkStart w:id="146" w:name="_Toc313008357"/>
      <w:bookmarkStart w:id="147" w:name="_Toc342913420"/>
    </w:p>
    <w:p>
      <w:pPr>
        <w:pStyle w:val="51"/>
        <w:spacing w:beforeAutospacing="0" w:afterAutospacing="0" w:line="480" w:lineRule="exact"/>
        <w:jc w:val="center"/>
        <w:rPr>
          <w:rFonts w:cs="MS Shell Dlg"/>
          <w:color w:val="000000" w:themeColor="text1"/>
          <w:sz w:val="36"/>
          <w:szCs w:val="36"/>
          <w14:textFill>
            <w14:solidFill>
              <w14:schemeClr w14:val="tx1"/>
            </w14:solidFill>
          </w14:textFill>
        </w:rPr>
      </w:pPr>
      <w:r>
        <w:rPr>
          <w:rFonts w:hint="eastAsia" w:cs="MS Shell Dlg"/>
          <w:color w:val="000000" w:themeColor="text1"/>
          <w:sz w:val="36"/>
          <w:szCs w:val="36"/>
          <w14:textFill>
            <w14:solidFill>
              <w14:schemeClr w14:val="tx1"/>
            </w14:solidFill>
          </w14:textFill>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382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项目</w:t>
            </w:r>
          </w:p>
        </w:tc>
        <w:tc>
          <w:tcPr>
            <w:tcW w:w="3827" w:type="dxa"/>
            <w:vAlign w:val="center"/>
          </w:tcPr>
          <w:p>
            <w:pPr>
              <w:pStyle w:val="51"/>
              <w:spacing w:beforeAutospacing="0" w:afterAutospacing="0" w:line="480" w:lineRule="auto"/>
              <w:jc w:val="center"/>
              <w:rPr>
                <w:sz w:val="28"/>
                <w:szCs w:val="28"/>
              </w:rPr>
            </w:pPr>
            <w:r>
              <w:rPr>
                <w:rFonts w:hint="eastAsia"/>
                <w:sz w:val="28"/>
                <w:szCs w:val="28"/>
              </w:rPr>
              <w:t>回收价格（元/月）</w:t>
            </w:r>
          </w:p>
        </w:tc>
        <w:tc>
          <w:tcPr>
            <w:tcW w:w="1701" w:type="dxa"/>
            <w:vAlign w:val="center"/>
          </w:tcPr>
          <w:p>
            <w:pPr>
              <w:pStyle w:val="51"/>
              <w:spacing w:beforeAutospacing="0" w:afterAutospacing="0" w:line="480" w:lineRule="auto"/>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可回收垃圾收购处置</w:t>
            </w:r>
          </w:p>
        </w:tc>
        <w:tc>
          <w:tcPr>
            <w:tcW w:w="3827" w:type="dxa"/>
            <w:vAlign w:val="center"/>
          </w:tcPr>
          <w:p>
            <w:pPr>
              <w:pStyle w:val="51"/>
              <w:spacing w:beforeAutospacing="0" w:afterAutospacing="0" w:line="480" w:lineRule="auto"/>
              <w:jc w:val="center"/>
              <w:rPr>
                <w:sz w:val="28"/>
                <w:szCs w:val="28"/>
              </w:rPr>
            </w:pPr>
          </w:p>
        </w:tc>
        <w:tc>
          <w:tcPr>
            <w:tcW w:w="1701" w:type="dxa"/>
            <w:vAlign w:val="center"/>
          </w:tcPr>
          <w:p>
            <w:pPr>
              <w:pStyle w:val="51"/>
              <w:spacing w:beforeAutospacing="0" w:afterAutospacing="0" w:line="480" w:lineRule="auto"/>
              <w:jc w:val="center"/>
              <w:rPr>
                <w:sz w:val="28"/>
                <w:szCs w:val="28"/>
              </w:rPr>
            </w:pPr>
            <w:r>
              <w:rPr>
                <w:rFonts w:hint="eastAsia"/>
                <w:sz w:val="28"/>
                <w:szCs w:val="28"/>
              </w:rPr>
              <w:t>塑料、玻璃</w:t>
            </w:r>
          </w:p>
        </w:tc>
      </w:tr>
    </w:tbl>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485108798"/>
      <w:bookmarkStart w:id="149" w:name="_Toc480979020"/>
      <w:bookmarkStart w:id="150" w:name="_Toc313008358"/>
      <w:bookmarkStart w:id="151" w:name="_Toc313888362"/>
      <w:bookmarkStart w:id="152" w:name="_Toc342913421"/>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13888363"/>
      <w:bookmarkStart w:id="155" w:name="_Toc313008359"/>
      <w:bookmarkStart w:id="156"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4"/>
      <w:bookmarkStart w:id="15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5D4B131-B540-49D6-BA59-C0919ACCB3BA}"/>
  </w:font>
  <w:font w:name="黑体">
    <w:panose1 w:val="02010609060101010101"/>
    <w:charset w:val="86"/>
    <w:family w:val="auto"/>
    <w:pitch w:val="default"/>
    <w:sig w:usb0="800002BF" w:usb1="38CF7CFA" w:usb2="00000016" w:usb3="00000000" w:csb0="00040001" w:csb1="00000000"/>
    <w:embedRegular r:id="rId2" w:fontKey="{0486B772-AB22-491A-83D4-8865882F20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82FB74C8-7A52-456B-A415-5E43C75F848A}"/>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FAD30324-8A9D-41EC-95A9-F12B48713AF2}"/>
  </w:font>
  <w:font w:name="方正小标宋简体">
    <w:panose1 w:val="02000000000000000000"/>
    <w:charset w:val="86"/>
    <w:family w:val="auto"/>
    <w:pitch w:val="default"/>
    <w:sig w:usb0="00000001" w:usb1="08000000" w:usb2="00000000" w:usb3="00000000" w:csb0="00040000" w:csb1="00000000"/>
    <w:embedRegular r:id="rId5" w:fontKey="{0E052835-7F22-4300-A284-1E500D35E1A9}"/>
  </w:font>
  <w:font w:name="方正黑体_GBK">
    <w:panose1 w:val="03000509000000000000"/>
    <w:charset w:val="86"/>
    <w:family w:val="script"/>
    <w:pitch w:val="default"/>
    <w:sig w:usb0="00000001" w:usb1="080E0000" w:usb2="00000000" w:usb3="00000000" w:csb0="00040000" w:csb1="00000000"/>
    <w:embedRegular r:id="rId6" w:fontKey="{69972E94-73C3-44EA-92BC-0D117FAB8727}"/>
  </w:font>
  <w:font w:name="方正小标宋_GBK">
    <w:panose1 w:val="02000000000000000000"/>
    <w:charset w:val="86"/>
    <w:family w:val="script"/>
    <w:pitch w:val="default"/>
    <w:sig w:usb0="00000001" w:usb1="080E0000" w:usb2="00000000" w:usb3="00000000" w:csb0="00040000" w:csb1="00000000"/>
    <w:embedRegular r:id="rId7" w:fontKey="{FD83C374-87E2-4A42-93DD-494322599090}"/>
  </w:font>
  <w:font w:name="微软雅黑">
    <w:panose1 w:val="020B0503020204020204"/>
    <w:charset w:val="86"/>
    <w:family w:val="auto"/>
    <w:pitch w:val="default"/>
    <w:sig w:usb0="80000287" w:usb1="280F3C52" w:usb2="00000016" w:usb3="00000000" w:csb0="0004001F" w:csb1="00000000"/>
    <w:embedRegular r:id="rId8" w:fontKey="{27F338FE-688B-4168-9364-A81FB52267E6}"/>
  </w:font>
  <w:font w:name="方正仿宋_GBK">
    <w:panose1 w:val="03000509000000000000"/>
    <w:charset w:val="86"/>
    <w:family w:val="script"/>
    <w:pitch w:val="default"/>
    <w:sig w:usb0="00000001" w:usb1="080E0000" w:usb2="00000000" w:usb3="00000000" w:csb0="00040000" w:csb1="00000000"/>
    <w:embedRegular r:id="rId9" w:fontKey="{B6D3E4FA-F0B3-4D54-81C3-6B9F0D2B4071}"/>
  </w:font>
  <w:font w:name="MS Shell Dlg">
    <w:altName w:val="Microsoft Sans Serif"/>
    <w:panose1 w:val="020B0604020202020204"/>
    <w:charset w:val="00"/>
    <w:family w:val="swiss"/>
    <w:pitch w:val="default"/>
    <w:sig w:usb0="00000000" w:usb1="00000000" w:usb2="00000008" w:usb3="00000000" w:csb0="000101FF" w:csb1="00000000"/>
    <w:embedRegular r:id="rId10" w:fontKey="{C39C26C1-996A-4C12-8F71-7B21C45B0F41}"/>
  </w:font>
  <w:font w:name="楷体">
    <w:panose1 w:val="02010609060101010101"/>
    <w:charset w:val="86"/>
    <w:family w:val="auto"/>
    <w:pitch w:val="default"/>
    <w:sig w:usb0="800002BF" w:usb1="38CF7CFA" w:usb2="00000016" w:usb3="00000000" w:csb0="00040001" w:csb1="00000000"/>
    <w:embedRegular r:id="rId11" w:fontKey="{BD14C46E-F5E8-4DE9-AA2C-07A2AC0F8BF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297C"/>
    <w:rsid w:val="00EF5DF7"/>
    <w:rsid w:val="00F1557E"/>
    <w:rsid w:val="00F2492A"/>
    <w:rsid w:val="00F42D01"/>
    <w:rsid w:val="00F46D9E"/>
    <w:rsid w:val="00F612D7"/>
    <w:rsid w:val="00F77324"/>
    <w:rsid w:val="00FA72A1"/>
    <w:rsid w:val="00FF1BDE"/>
    <w:rsid w:val="01067A49"/>
    <w:rsid w:val="02FE0C09"/>
    <w:rsid w:val="037759DB"/>
    <w:rsid w:val="04DA26C6"/>
    <w:rsid w:val="066C3CF1"/>
    <w:rsid w:val="06A45EA9"/>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340A48"/>
    <w:rsid w:val="10413B50"/>
    <w:rsid w:val="104D689B"/>
    <w:rsid w:val="109D57E0"/>
    <w:rsid w:val="125B37D8"/>
    <w:rsid w:val="134E0964"/>
    <w:rsid w:val="14B95EDB"/>
    <w:rsid w:val="14C6168E"/>
    <w:rsid w:val="15604521"/>
    <w:rsid w:val="17E52B34"/>
    <w:rsid w:val="18130842"/>
    <w:rsid w:val="18675712"/>
    <w:rsid w:val="19394057"/>
    <w:rsid w:val="19B7492C"/>
    <w:rsid w:val="1A5D7FC5"/>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6A440C8"/>
    <w:rsid w:val="271E4A07"/>
    <w:rsid w:val="275D539C"/>
    <w:rsid w:val="287535CD"/>
    <w:rsid w:val="28CD4235"/>
    <w:rsid w:val="28D01566"/>
    <w:rsid w:val="28E31299"/>
    <w:rsid w:val="2A3717AC"/>
    <w:rsid w:val="2B3D6767"/>
    <w:rsid w:val="2B57565F"/>
    <w:rsid w:val="2BBD2276"/>
    <w:rsid w:val="2CF2794B"/>
    <w:rsid w:val="2E4A05E4"/>
    <w:rsid w:val="2F1F1F02"/>
    <w:rsid w:val="2F2348BD"/>
    <w:rsid w:val="2F6F1AD9"/>
    <w:rsid w:val="2FD06C0B"/>
    <w:rsid w:val="30A44277"/>
    <w:rsid w:val="30B15F03"/>
    <w:rsid w:val="30EF07A7"/>
    <w:rsid w:val="30FE6E20"/>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B870893"/>
    <w:rsid w:val="3C4F6F1A"/>
    <w:rsid w:val="3D4C1E7B"/>
    <w:rsid w:val="3DD60FEB"/>
    <w:rsid w:val="3E263CAA"/>
    <w:rsid w:val="3E491747"/>
    <w:rsid w:val="3E6B192F"/>
    <w:rsid w:val="3EA55BAC"/>
    <w:rsid w:val="3EEF12C4"/>
    <w:rsid w:val="3F591E5E"/>
    <w:rsid w:val="40113C23"/>
    <w:rsid w:val="403F2E01"/>
    <w:rsid w:val="404A2E64"/>
    <w:rsid w:val="40AB0EC9"/>
    <w:rsid w:val="40CE1CA0"/>
    <w:rsid w:val="40E52488"/>
    <w:rsid w:val="41007A8F"/>
    <w:rsid w:val="415869FC"/>
    <w:rsid w:val="41AB14E8"/>
    <w:rsid w:val="41D67141"/>
    <w:rsid w:val="42030507"/>
    <w:rsid w:val="420A020E"/>
    <w:rsid w:val="429D5EC0"/>
    <w:rsid w:val="444565A3"/>
    <w:rsid w:val="44CD5CF8"/>
    <w:rsid w:val="461B60BF"/>
    <w:rsid w:val="46C96141"/>
    <w:rsid w:val="475461C4"/>
    <w:rsid w:val="477A0BC3"/>
    <w:rsid w:val="47F3755A"/>
    <w:rsid w:val="48FA020D"/>
    <w:rsid w:val="492C6FBB"/>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D77CAA"/>
    <w:rsid w:val="52ED493F"/>
    <w:rsid w:val="531F0FF7"/>
    <w:rsid w:val="546107D9"/>
    <w:rsid w:val="55297C80"/>
    <w:rsid w:val="56644F18"/>
    <w:rsid w:val="56FF2E93"/>
    <w:rsid w:val="571613BB"/>
    <w:rsid w:val="58B574EB"/>
    <w:rsid w:val="58FC1D80"/>
    <w:rsid w:val="59250298"/>
    <w:rsid w:val="593509FB"/>
    <w:rsid w:val="59893E96"/>
    <w:rsid w:val="59E56370"/>
    <w:rsid w:val="5B3E21DC"/>
    <w:rsid w:val="5B4A5024"/>
    <w:rsid w:val="5BC414F3"/>
    <w:rsid w:val="5C205868"/>
    <w:rsid w:val="5CAE15E3"/>
    <w:rsid w:val="5D290C69"/>
    <w:rsid w:val="5F3F2DAC"/>
    <w:rsid w:val="5FB15C3A"/>
    <w:rsid w:val="6022194E"/>
    <w:rsid w:val="60D65D3F"/>
    <w:rsid w:val="60F4333C"/>
    <w:rsid w:val="611A50B4"/>
    <w:rsid w:val="619C43F3"/>
    <w:rsid w:val="6269072D"/>
    <w:rsid w:val="62A30CCB"/>
    <w:rsid w:val="62DC3850"/>
    <w:rsid w:val="6383661E"/>
    <w:rsid w:val="645A13DB"/>
    <w:rsid w:val="656A40F1"/>
    <w:rsid w:val="667E25AF"/>
    <w:rsid w:val="66815672"/>
    <w:rsid w:val="68D66AE8"/>
    <w:rsid w:val="6972525B"/>
    <w:rsid w:val="69FC5E8B"/>
    <w:rsid w:val="6B217424"/>
    <w:rsid w:val="6B28360F"/>
    <w:rsid w:val="6B9F4D55"/>
    <w:rsid w:val="6BAA3DD9"/>
    <w:rsid w:val="6DC70D5C"/>
    <w:rsid w:val="6E0B5F08"/>
    <w:rsid w:val="6E45126B"/>
    <w:rsid w:val="6F062BB9"/>
    <w:rsid w:val="6F213E8F"/>
    <w:rsid w:val="70E64A50"/>
    <w:rsid w:val="71231A63"/>
    <w:rsid w:val="739465A0"/>
    <w:rsid w:val="73B34AD5"/>
    <w:rsid w:val="76235B76"/>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16085</Words>
  <Characters>16690</Characters>
  <Lines>182</Lines>
  <Paragraphs>51</Paragraphs>
  <TotalTime>3</TotalTime>
  <ScaleCrop>false</ScaleCrop>
  <LinksUpToDate>false</LinksUpToDate>
  <CharactersWithSpaces>17895</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2024-04-26T07:51:58Z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D90EFDEDCD294DEAB041A069E42458C9</vt:lpwstr>
  </property>
</Properties>
</file>