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2024FW022</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渝西区域应急医院（大安院区）无组织废气检测服务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485108766"/>
      <w:bookmarkStart w:id="2" w:name="_Toc25875"/>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渝西区域应急医院（大安院区）无组织废气检测服务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313893526"/>
      <w:bookmarkStart w:id="8" w:name="_Toc485108767"/>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渝西区域应急医院（大安院区）无组织废气检测服务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auto"/>
          <w:sz w:val="24"/>
          <w:szCs w:val="24"/>
          <w:lang w:val="en-US" w:eastAsia="zh-CN"/>
        </w:rPr>
        <w:t>自筹资金。</w:t>
      </w:r>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w:t>
      </w:r>
      <w:r>
        <w:rPr>
          <w:rStyle w:val="69"/>
          <w:rFonts w:hint="eastAsia" w:ascii="微软雅黑" w:hAnsi="微软雅黑" w:eastAsia="微软雅黑" w:cs="微软雅黑"/>
          <w:bCs w:val="0"/>
          <w:color w:val="auto"/>
          <w:kern w:val="2"/>
          <w:sz w:val="24"/>
          <w:szCs w:val="24"/>
          <w:lang w:val="en-US" w:eastAsia="zh-CN" w:bidi="ar-SA"/>
        </w:rPr>
        <w:t>10600元/每年，总预算31800元/三年。</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11958"/>
      <w:bookmarkStart w:id="15" w:name="_Toc6"/>
      <w:bookmarkStart w:id="16" w:name="_Toc102227313"/>
      <w:bookmarkStart w:id="17" w:name="_Toc485108774"/>
    </w:p>
    <w:p>
      <w:pPr>
        <w:spacing w:line="48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有效的三证合一营业执照，具备相应的从业资质，相关资质须得到重庆市卫健委的认可及准入。</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23</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23</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25</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以及法人授权文件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373860294"/>
      <w:bookmarkStart w:id="23" w:name="_Toc54171062"/>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bookmarkStart w:id="161" w:name="_GoBack"/>
      <w:bookmarkEnd w:id="161"/>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adjustRightInd w:val="0"/>
        <w:spacing w:line="500" w:lineRule="exact"/>
        <w:ind w:firstLine="480" w:firstLineChars="200"/>
        <w:rPr>
          <w:rFonts w:ascii="仿宋" w:hAnsi="仿宋" w:eastAsia="仿宋"/>
          <w:bCs/>
          <w:color w:val="auto"/>
          <w:sz w:val="28"/>
          <w:szCs w:val="28"/>
        </w:rPr>
      </w:pPr>
      <w:r>
        <w:rPr>
          <w:rFonts w:hint="eastAsia" w:ascii="方正仿宋_GBK" w:hAnsi="宋体" w:eastAsia="方正仿宋_GBK" w:cs="Times New Roman"/>
          <w:color w:val="auto"/>
          <w:sz w:val="24"/>
          <w:szCs w:val="24"/>
          <w:lang w:val="en-US" w:eastAsia="zh-CN"/>
        </w:rPr>
        <w:t>报价要求：根据实际情况对本项目费用进行报价。投标报价为包干价，包含服务费、材料费、保险费、税费等各项费用。</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9"/>
      <w:bookmarkStart w:id="34" w:name="OLE_LINK8"/>
      <w:bookmarkStart w:id="35"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342913393"/>
      <w:bookmarkStart w:id="37" w:name="_Toc18122"/>
      <w:bookmarkStart w:id="38" w:name="_Toc179714298"/>
      <w:bookmarkStart w:id="39" w:name="_Toc19143"/>
      <w:bookmarkStart w:id="40" w:name="_Toc102227319"/>
      <w:bookmarkStart w:id="41" w:name="_Toc403569780"/>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14816"/>
      <w:bookmarkStart w:id="48" w:name="_Toc29340"/>
      <w:bookmarkStart w:id="49" w:name="_Toc403569782"/>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7135"/>
      <w:bookmarkStart w:id="51" w:name="_Toc403569783"/>
      <w:bookmarkStart w:id="52" w:name="_Toc342913395"/>
      <w:bookmarkStart w:id="53" w:name="_Toc3212"/>
      <w:bookmarkStart w:id="54" w:name="_Toc102227321"/>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403569784"/>
      <w:bookmarkStart w:id="56" w:name="_Toc17413"/>
      <w:bookmarkStart w:id="57" w:name="_Toc12880"/>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403569785"/>
      <w:bookmarkStart w:id="60" w:name="_Toc342913396"/>
      <w:bookmarkStart w:id="61"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lang w:val="en-US" w:eastAsia="zh-CN"/>
        </w:rPr>
      </w:pPr>
      <w:bookmarkStart w:id="65" w:name="_Toc12789058"/>
      <w:r>
        <w:rPr>
          <w:rFonts w:hint="eastAsia" w:ascii="微软雅黑" w:hAnsi="微软雅黑" w:eastAsia="微软雅黑" w:cs="微软雅黑"/>
          <w:color w:val="auto"/>
          <w:sz w:val="24"/>
          <w:szCs w:val="24"/>
          <w:lang w:val="en-US" w:eastAsia="zh-CN"/>
        </w:rPr>
        <w:t>一、服务需求</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项目地点：渝西区域应急医院（大安院区）。</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完成对污水处理站周边环境进行监测，检测频次：每季度检测一次，监测点按照排污许可证的描述确定，监测因子为甲烷、臭气浓度、氨气、氯气、硫化氢，每个因子至少非连续采样3次，每季度采样后15个工作日内向采购方提交检测报告。</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、服务方开展各项工作须符合国家及行业的相关标准、规程及要求。</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、在服务过程中，服务方应采取有效的安全措施，保证工作人员和其他人员的人身安全，并承担因安全事故导致的一切经济和法律责任。如有损坏财产须照价赔偿。</w:t>
      </w:r>
    </w:p>
    <w:p>
      <w:pPr>
        <w:spacing w:line="560" w:lineRule="exact"/>
        <w:ind w:firstLine="560" w:firstLineChars="200"/>
        <w:rPr>
          <w:rFonts w:ascii="方正仿宋_GBK" w:hAnsi="宋体" w:eastAsia="方正仿宋_GBK"/>
          <w:color w:val="auto"/>
          <w:sz w:val="28"/>
          <w:szCs w:val="28"/>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rPr>
          <w:rFonts w:hint="eastAsia"/>
          <w:color w:val="auto"/>
        </w:rPr>
      </w:pPr>
      <w:bookmarkStart w:id="66" w:name="_Toc485108787"/>
      <w:bookmarkStart w:id="67" w:name="_Toc28327"/>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jc w:val="center"/>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1641055"/>
      <w:bookmarkStart w:id="69" w:name="_Toc12789059"/>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03569795"/>
      <w:bookmarkStart w:id="72" w:name="_Toc7358"/>
      <w:bookmarkStart w:id="73" w:name="_Toc485108793"/>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1、服务期限：3年。</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2、付款方式：服务方每年按时完成全部工作并出具正式的检测报告，采购方凭服务方提供的正式发票于60日内转账支付年服务费用。</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30815"/>
      <w:bookmarkStart w:id="80" w:name="_Toc54718202"/>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9053"/>
      <w:bookmarkStart w:id="103" w:name="_Toc54718207"/>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54718210"/>
      <w:bookmarkStart w:id="112" w:name="_Toc31719"/>
      <w:bookmarkStart w:id="113" w:name="_Toc26580"/>
      <w:bookmarkStart w:id="114"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2789072"/>
      <w:bookmarkStart w:id="126" w:name="_Toc485108795"/>
      <w:bookmarkStart w:id="127" w:name="_Toc13696"/>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0"/>
      <w:bookmarkStart w:id="133" w:name="OLE_LINK11"/>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008356"/>
      <w:bookmarkStart w:id="137" w:name="_Toc342913419"/>
      <w:bookmarkStart w:id="138" w:name="_Toc485108796"/>
      <w:bookmarkStart w:id="139" w:name="_Toc480979018"/>
      <w:bookmarkStart w:id="140" w:name="_Toc313888360"/>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51"/>
        <w:spacing w:before="0" w:beforeAutospacing="0" w:after="0" w:afterAutospacing="0" w:line="560" w:lineRule="exact"/>
        <w:jc w:val="center"/>
        <w:rPr>
          <w:rFonts w:ascii="方正仿宋_GBK" w:eastAsia="方正仿宋_GBK"/>
          <w:color w:val="auto"/>
          <w:sz w:val="28"/>
          <w:szCs w:val="28"/>
        </w:rPr>
      </w:pPr>
      <w:bookmarkStart w:id="143" w:name="_Toc342913420"/>
      <w:bookmarkStart w:id="144" w:name="_Toc313008357"/>
      <w:bookmarkStart w:id="145" w:name="_Toc313888361"/>
      <w:bookmarkStart w:id="146" w:name="_Toc485108797"/>
      <w:bookmarkStart w:id="147" w:name="_Toc480979019"/>
      <w:r>
        <w:rPr>
          <w:rFonts w:hint="eastAsia" w:ascii="方正仿宋_GBK" w:eastAsia="方正仿宋_GBK"/>
          <w:color w:val="auto"/>
          <w:sz w:val="28"/>
          <w:szCs w:val="28"/>
        </w:rPr>
        <w:t>报价表</w:t>
      </w:r>
    </w:p>
    <w:tbl>
      <w:tblPr>
        <w:tblStyle w:val="58"/>
        <w:tblW w:w="9473" w:type="dxa"/>
        <w:jc w:val="center"/>
        <w:tblLayout w:type="fixed"/>
        <w:tblCellMar>
          <w:top w:w="0" w:type="dxa"/>
          <w:left w:w="108" w:type="dxa"/>
          <w:bottom w:w="0" w:type="dxa"/>
          <w:right w:w="108" w:type="dxa"/>
        </w:tblCellMar>
      </w:tblPr>
      <w:tblGrid>
        <w:gridCol w:w="2093"/>
        <w:gridCol w:w="1575"/>
        <w:gridCol w:w="1500"/>
        <w:gridCol w:w="1388"/>
        <w:gridCol w:w="1726"/>
        <w:gridCol w:w="1191"/>
      </w:tblGrid>
      <w:tr>
        <w:tblPrEx>
          <w:tblCellMar>
            <w:top w:w="0" w:type="dxa"/>
            <w:left w:w="108" w:type="dxa"/>
            <w:bottom w:w="0" w:type="dxa"/>
            <w:right w:w="108" w:type="dxa"/>
          </w:tblCellMar>
        </w:tblPrEx>
        <w:trPr>
          <w:trHeight w:val="715" w:hRule="atLeast"/>
          <w:jc w:val="center"/>
        </w:trPr>
        <w:tc>
          <w:tcPr>
            <w:tcW w:w="20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157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150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388"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单价（元）</w:t>
            </w:r>
          </w:p>
        </w:tc>
        <w:tc>
          <w:tcPr>
            <w:tcW w:w="172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总价（元）</w:t>
            </w:r>
          </w:p>
        </w:tc>
        <w:tc>
          <w:tcPr>
            <w:tcW w:w="119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sz w:val="24"/>
              </w:rPr>
              <w:t>备注</w:t>
            </w:r>
          </w:p>
        </w:tc>
      </w:tr>
      <w:tr>
        <w:tblPrEx>
          <w:tblCellMar>
            <w:top w:w="0" w:type="dxa"/>
            <w:left w:w="108" w:type="dxa"/>
            <w:bottom w:w="0" w:type="dxa"/>
            <w:right w:w="108" w:type="dxa"/>
          </w:tblCellMar>
        </w:tblPrEx>
        <w:trPr>
          <w:trHeight w:val="885" w:hRule="atLeast"/>
          <w:jc w:val="center"/>
        </w:trPr>
        <w:tc>
          <w:tcPr>
            <w:tcW w:w="2093"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sz w:val="24"/>
              </w:rPr>
              <w:t xml:space="preserve"> 无组织废气检测</w:t>
            </w:r>
          </w:p>
        </w:tc>
        <w:tc>
          <w:tcPr>
            <w:tcW w:w="157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sz w:val="24"/>
              </w:rPr>
              <w:t>12</w:t>
            </w:r>
          </w:p>
        </w:tc>
        <w:tc>
          <w:tcPr>
            <w:tcW w:w="15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sz w:val="24"/>
              </w:rPr>
              <w:t>次</w:t>
            </w:r>
          </w:p>
        </w:tc>
        <w:tc>
          <w:tcPr>
            <w:tcW w:w="1388"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c>
          <w:tcPr>
            <w:tcW w:w="1726" w:type="dxa"/>
            <w:tcBorders>
              <w:top w:val="nil"/>
              <w:left w:val="nil"/>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c>
          <w:tcPr>
            <w:tcW w:w="1191" w:type="dxa"/>
            <w:tcBorders>
              <w:top w:val="nil"/>
              <w:left w:val="nil"/>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r>
      <w:tr>
        <w:tblPrEx>
          <w:tblCellMar>
            <w:top w:w="0" w:type="dxa"/>
            <w:left w:w="108" w:type="dxa"/>
            <w:bottom w:w="0" w:type="dxa"/>
            <w:right w:w="108" w:type="dxa"/>
          </w:tblCellMar>
        </w:tblPrEx>
        <w:trPr>
          <w:trHeight w:val="690" w:hRule="atLeast"/>
          <w:jc w:val="center"/>
        </w:trPr>
        <w:tc>
          <w:tcPr>
            <w:tcW w:w="2093"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合计（元）</w:t>
            </w:r>
          </w:p>
        </w:tc>
        <w:tc>
          <w:tcPr>
            <w:tcW w:w="6189"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c>
          <w:tcPr>
            <w:tcW w:w="11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r>
      <w:tr>
        <w:tblPrEx>
          <w:tblCellMar>
            <w:top w:w="0" w:type="dxa"/>
            <w:left w:w="108" w:type="dxa"/>
            <w:bottom w:w="0" w:type="dxa"/>
            <w:right w:w="108" w:type="dxa"/>
          </w:tblCellMar>
        </w:tblPrEx>
        <w:trPr>
          <w:trHeight w:val="687" w:hRule="atLeast"/>
          <w:jc w:val="center"/>
        </w:trPr>
        <w:tc>
          <w:tcPr>
            <w:tcW w:w="2093"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服务期</w:t>
            </w:r>
          </w:p>
        </w:tc>
        <w:tc>
          <w:tcPr>
            <w:tcW w:w="6189"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sz w:val="24"/>
              </w:rPr>
              <w:t>3年</w:t>
            </w:r>
          </w:p>
        </w:tc>
        <w:tc>
          <w:tcPr>
            <w:tcW w:w="11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rPr>
            </w:pPr>
          </w:p>
        </w:tc>
      </w:tr>
    </w:tbl>
    <w:p>
      <w:pPr>
        <w:spacing w:line="360" w:lineRule="auto"/>
        <w:rPr>
          <w:rFonts w:ascii="宋体" w:hAnsi="宋体"/>
          <w:color w:val="auto"/>
          <w:sz w:val="28"/>
          <w:szCs w:val="28"/>
        </w:rPr>
      </w:pPr>
      <w:r>
        <w:rPr>
          <w:rFonts w:hint="eastAsia" w:ascii="宋体" w:hAnsi="宋体"/>
          <w:color w:val="auto"/>
          <w:sz w:val="28"/>
          <w:szCs w:val="28"/>
        </w:rPr>
        <w:t>备注：</w:t>
      </w:r>
      <w:r>
        <w:rPr>
          <w:rFonts w:hint="eastAsia" w:ascii="方正仿宋_GBK" w:hAnsi="宋体" w:eastAsia="方正仿宋_GBK"/>
          <w:color w:val="auto"/>
          <w:sz w:val="28"/>
          <w:szCs w:val="28"/>
        </w:rPr>
        <w:t>投标报价为包干价，包含服务费、材料费、保险费、税费等各项费用。</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342913421"/>
      <w:bookmarkStart w:id="149" w:name="_Toc313008358"/>
      <w:bookmarkStart w:id="150" w:name="_Toc313888362"/>
      <w:bookmarkStart w:id="151" w:name="_Toc480979020"/>
      <w:bookmarkStart w:id="152" w:name="_Toc485108798"/>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42913422"/>
      <w:bookmarkStart w:id="155" w:name="_Toc313008359"/>
      <w:bookmarkStart w:id="156"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7"/>
      <w:bookmarkStart w:id="158"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56BE1AE-A2EB-4F60-9248-74FBEF329FFB}"/>
  </w:font>
  <w:font w:name="黑体">
    <w:panose1 w:val="02010609060101010101"/>
    <w:charset w:val="86"/>
    <w:family w:val="auto"/>
    <w:pitch w:val="default"/>
    <w:sig w:usb0="800002BF" w:usb1="38CF7CFA" w:usb2="00000016" w:usb3="00000000" w:csb0="00040001" w:csb1="00000000"/>
    <w:embedRegular r:id="rId2" w:fontKey="{872999CD-4500-4501-90EB-9E0BD6F1EA7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D94775B3-546D-446A-BF41-180A969C6152}"/>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96BFE29B-C26B-4209-89DD-A14FD685B20C}"/>
  </w:font>
  <w:font w:name="方正小标宋简体">
    <w:panose1 w:val="02000000000000000000"/>
    <w:charset w:val="86"/>
    <w:family w:val="auto"/>
    <w:pitch w:val="default"/>
    <w:sig w:usb0="00000001" w:usb1="08000000" w:usb2="00000000" w:usb3="00000000" w:csb0="00040000" w:csb1="00000000"/>
    <w:embedRegular r:id="rId5" w:fontKey="{FBEF5BF5-6937-4FFD-9C77-032B5E4FC1A7}"/>
  </w:font>
  <w:font w:name="方正黑体_GBK">
    <w:panose1 w:val="03000509000000000000"/>
    <w:charset w:val="86"/>
    <w:family w:val="script"/>
    <w:pitch w:val="default"/>
    <w:sig w:usb0="00000001" w:usb1="080E0000" w:usb2="00000000" w:usb3="00000000" w:csb0="00040000" w:csb1="00000000"/>
    <w:embedRegular r:id="rId6" w:fontKey="{741ABD86-26E0-4692-A8CD-CD075D03CC90}"/>
  </w:font>
  <w:font w:name="方正小标宋_GBK">
    <w:panose1 w:val="02000000000000000000"/>
    <w:charset w:val="86"/>
    <w:family w:val="script"/>
    <w:pitch w:val="default"/>
    <w:sig w:usb0="00000001" w:usb1="080E0000" w:usb2="00000000" w:usb3="00000000" w:csb0="00040000" w:csb1="00000000"/>
    <w:embedRegular r:id="rId7" w:fontKey="{A88515EE-DCAF-46F6-AA3D-986F44F80698}"/>
  </w:font>
  <w:font w:name="微软雅黑">
    <w:panose1 w:val="020B0503020204020204"/>
    <w:charset w:val="86"/>
    <w:family w:val="auto"/>
    <w:pitch w:val="default"/>
    <w:sig w:usb0="80000287" w:usb1="280F3C52" w:usb2="00000016" w:usb3="00000000" w:csb0="0004001F" w:csb1="00000000"/>
    <w:embedRegular r:id="rId8" w:fontKey="{C60A8F0A-B17B-40C5-9FF6-612621C8A83F}"/>
  </w:font>
  <w:font w:name="方正仿宋_GBK">
    <w:panose1 w:val="03000509000000000000"/>
    <w:charset w:val="86"/>
    <w:family w:val="script"/>
    <w:pitch w:val="default"/>
    <w:sig w:usb0="00000001" w:usb1="080E0000" w:usb2="00000000" w:usb3="00000000" w:csb0="00040000" w:csb1="00000000"/>
    <w:embedRegular r:id="rId9" w:fontKey="{604E6964-E838-4783-A701-B71551D1D0F8}"/>
  </w:font>
  <w:font w:name="楷体">
    <w:panose1 w:val="02010609060101010101"/>
    <w:charset w:val="86"/>
    <w:family w:val="auto"/>
    <w:pitch w:val="default"/>
    <w:sig w:usb0="800002BF" w:usb1="38CF7CFA" w:usb2="00000016" w:usb3="00000000" w:csb0="00040001" w:csb1="00000000"/>
    <w:embedRegular r:id="rId10" w:fontKey="{5A03E133-3CA6-484B-8D64-CBA766FCF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B463BA"/>
    <w:rsid w:val="02FE0C09"/>
    <w:rsid w:val="037759DB"/>
    <w:rsid w:val="04DA26C6"/>
    <w:rsid w:val="06A45EA9"/>
    <w:rsid w:val="06BC1BB0"/>
    <w:rsid w:val="074B1659"/>
    <w:rsid w:val="07C5765D"/>
    <w:rsid w:val="07F26429"/>
    <w:rsid w:val="0ACF458A"/>
    <w:rsid w:val="0B6F68C5"/>
    <w:rsid w:val="0BAE21B6"/>
    <w:rsid w:val="0BDC31C7"/>
    <w:rsid w:val="0BE1258C"/>
    <w:rsid w:val="0C033E70"/>
    <w:rsid w:val="0C931BB2"/>
    <w:rsid w:val="0C975B64"/>
    <w:rsid w:val="0C9D3992"/>
    <w:rsid w:val="0E0E625A"/>
    <w:rsid w:val="0E4D3D6E"/>
    <w:rsid w:val="0E5721EA"/>
    <w:rsid w:val="0E5A796A"/>
    <w:rsid w:val="0E5B6625"/>
    <w:rsid w:val="0E9859A3"/>
    <w:rsid w:val="0ECE4584"/>
    <w:rsid w:val="0F291536"/>
    <w:rsid w:val="0FAB0EE6"/>
    <w:rsid w:val="0FD61CDB"/>
    <w:rsid w:val="10246EEB"/>
    <w:rsid w:val="10413B50"/>
    <w:rsid w:val="104D689B"/>
    <w:rsid w:val="109D57E0"/>
    <w:rsid w:val="10BF5E9B"/>
    <w:rsid w:val="131D034D"/>
    <w:rsid w:val="134E0964"/>
    <w:rsid w:val="14B95EDB"/>
    <w:rsid w:val="14C6168E"/>
    <w:rsid w:val="14C6556D"/>
    <w:rsid w:val="1554725E"/>
    <w:rsid w:val="15604521"/>
    <w:rsid w:val="17E52B34"/>
    <w:rsid w:val="18130842"/>
    <w:rsid w:val="18675712"/>
    <w:rsid w:val="19394057"/>
    <w:rsid w:val="19B7492C"/>
    <w:rsid w:val="1B925650"/>
    <w:rsid w:val="1C0025BA"/>
    <w:rsid w:val="1CED540D"/>
    <w:rsid w:val="1CF736B7"/>
    <w:rsid w:val="1D632E00"/>
    <w:rsid w:val="1DD87EDC"/>
    <w:rsid w:val="1E9D4968"/>
    <w:rsid w:val="1F062593"/>
    <w:rsid w:val="1F2D0A6E"/>
    <w:rsid w:val="1F3D23B3"/>
    <w:rsid w:val="1F6A74CC"/>
    <w:rsid w:val="1F6D6E4A"/>
    <w:rsid w:val="1FCE723D"/>
    <w:rsid w:val="20084BEF"/>
    <w:rsid w:val="203372B2"/>
    <w:rsid w:val="204C6181"/>
    <w:rsid w:val="20C067BC"/>
    <w:rsid w:val="20FB0BC7"/>
    <w:rsid w:val="2114239C"/>
    <w:rsid w:val="21C45BE8"/>
    <w:rsid w:val="21F678C9"/>
    <w:rsid w:val="21F94F0D"/>
    <w:rsid w:val="224F1BA5"/>
    <w:rsid w:val="23743B1F"/>
    <w:rsid w:val="240C0392"/>
    <w:rsid w:val="254D6667"/>
    <w:rsid w:val="25B67319"/>
    <w:rsid w:val="25B7688A"/>
    <w:rsid w:val="25B91E1A"/>
    <w:rsid w:val="26380176"/>
    <w:rsid w:val="26A440C8"/>
    <w:rsid w:val="271E4A07"/>
    <w:rsid w:val="275D539C"/>
    <w:rsid w:val="287535CD"/>
    <w:rsid w:val="28CD4235"/>
    <w:rsid w:val="28D01566"/>
    <w:rsid w:val="28E31299"/>
    <w:rsid w:val="2B3D6767"/>
    <w:rsid w:val="2B57565F"/>
    <w:rsid w:val="2BBD2276"/>
    <w:rsid w:val="2C812A23"/>
    <w:rsid w:val="2CF2794B"/>
    <w:rsid w:val="2E4A05E4"/>
    <w:rsid w:val="2F1F1F02"/>
    <w:rsid w:val="2F2348BD"/>
    <w:rsid w:val="2F6F1AD9"/>
    <w:rsid w:val="2F943FCB"/>
    <w:rsid w:val="2FD06C0B"/>
    <w:rsid w:val="30A44277"/>
    <w:rsid w:val="30B15F03"/>
    <w:rsid w:val="31CA4358"/>
    <w:rsid w:val="32050A97"/>
    <w:rsid w:val="32284BF5"/>
    <w:rsid w:val="32DA1DD4"/>
    <w:rsid w:val="33323C73"/>
    <w:rsid w:val="33462B51"/>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9D65068"/>
    <w:rsid w:val="3B30241A"/>
    <w:rsid w:val="3B870893"/>
    <w:rsid w:val="3C4F6F1A"/>
    <w:rsid w:val="3D4C1E7B"/>
    <w:rsid w:val="3DD60FEB"/>
    <w:rsid w:val="3E263CAA"/>
    <w:rsid w:val="3E491747"/>
    <w:rsid w:val="3E6B192F"/>
    <w:rsid w:val="3EA55BAC"/>
    <w:rsid w:val="3EEF12C4"/>
    <w:rsid w:val="3EF04A2D"/>
    <w:rsid w:val="3F591E5E"/>
    <w:rsid w:val="40113C23"/>
    <w:rsid w:val="403F2E01"/>
    <w:rsid w:val="404A2E64"/>
    <w:rsid w:val="40AB0EC9"/>
    <w:rsid w:val="40E52488"/>
    <w:rsid w:val="41007A8F"/>
    <w:rsid w:val="415869FC"/>
    <w:rsid w:val="41AB14E8"/>
    <w:rsid w:val="41D67141"/>
    <w:rsid w:val="42030507"/>
    <w:rsid w:val="420A020E"/>
    <w:rsid w:val="429D5EC0"/>
    <w:rsid w:val="444565A3"/>
    <w:rsid w:val="447A6AFE"/>
    <w:rsid w:val="45AC0F39"/>
    <w:rsid w:val="461B60BF"/>
    <w:rsid w:val="46C96141"/>
    <w:rsid w:val="46D06FAA"/>
    <w:rsid w:val="475461C4"/>
    <w:rsid w:val="477A0BC3"/>
    <w:rsid w:val="47F3755A"/>
    <w:rsid w:val="48FA020D"/>
    <w:rsid w:val="492C6FBB"/>
    <w:rsid w:val="499D1F70"/>
    <w:rsid w:val="4A1025A8"/>
    <w:rsid w:val="4AC26B09"/>
    <w:rsid w:val="4AD41B9B"/>
    <w:rsid w:val="4AED1C9D"/>
    <w:rsid w:val="4BE8259F"/>
    <w:rsid w:val="4C4E289A"/>
    <w:rsid w:val="4DD75684"/>
    <w:rsid w:val="4E0D2518"/>
    <w:rsid w:val="4E231003"/>
    <w:rsid w:val="4EF70D4B"/>
    <w:rsid w:val="4F2E0C11"/>
    <w:rsid w:val="4F79418A"/>
    <w:rsid w:val="50B9275C"/>
    <w:rsid w:val="50FE286B"/>
    <w:rsid w:val="514069D9"/>
    <w:rsid w:val="51932220"/>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22194E"/>
    <w:rsid w:val="60980BFD"/>
    <w:rsid w:val="60D65D3F"/>
    <w:rsid w:val="60F4333C"/>
    <w:rsid w:val="611A50B4"/>
    <w:rsid w:val="619C43F3"/>
    <w:rsid w:val="6269072D"/>
    <w:rsid w:val="62A30CCB"/>
    <w:rsid w:val="645A13DB"/>
    <w:rsid w:val="653320C8"/>
    <w:rsid w:val="656A40F1"/>
    <w:rsid w:val="667E25AF"/>
    <w:rsid w:val="66815672"/>
    <w:rsid w:val="6755564A"/>
    <w:rsid w:val="67FF2A16"/>
    <w:rsid w:val="686139AD"/>
    <w:rsid w:val="6972525B"/>
    <w:rsid w:val="69FC5E8B"/>
    <w:rsid w:val="6B217424"/>
    <w:rsid w:val="6B28360F"/>
    <w:rsid w:val="6B9F4D55"/>
    <w:rsid w:val="6BAA3DD9"/>
    <w:rsid w:val="6DC70D5C"/>
    <w:rsid w:val="6E45126B"/>
    <w:rsid w:val="6F062BB9"/>
    <w:rsid w:val="6F213E8F"/>
    <w:rsid w:val="6FAC4AE7"/>
    <w:rsid w:val="6FDC2F16"/>
    <w:rsid w:val="70E64A50"/>
    <w:rsid w:val="71231A63"/>
    <w:rsid w:val="73614D85"/>
    <w:rsid w:val="739465A0"/>
    <w:rsid w:val="73B34AD5"/>
    <w:rsid w:val="77452BA0"/>
    <w:rsid w:val="774923FD"/>
    <w:rsid w:val="77B52272"/>
    <w:rsid w:val="783A1618"/>
    <w:rsid w:val="788222E3"/>
    <w:rsid w:val="7908485F"/>
    <w:rsid w:val="7936053E"/>
    <w:rsid w:val="793F0B2C"/>
    <w:rsid w:val="797D07AB"/>
    <w:rsid w:val="79AC25AE"/>
    <w:rsid w:val="7B306E47"/>
    <w:rsid w:val="7BD77DB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2</TotalTime>
  <ScaleCrop>false</ScaleCrop>
  <LinksUpToDate>false</LinksUpToDate>
  <CharactersWithSpaces>18825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2024-04-22T00:24:30Z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D90EFDEDCD294DEAB041A069E42458C9</vt:lpwstr>
  </property>
</Properties>
</file>