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956" w:rsidRPr="00007462" w:rsidRDefault="00007462" w:rsidP="0021637A">
      <w:pPr>
        <w:adjustRightInd w:val="0"/>
        <w:spacing w:line="380" w:lineRule="exact"/>
        <w:jc w:val="center"/>
        <w:rPr>
          <w:rFonts w:ascii="仿宋_GB2312" w:eastAsia="仿宋_GB2312" w:hAnsi="宋体"/>
          <w:b/>
          <w:sz w:val="36"/>
          <w:szCs w:val="36"/>
        </w:rPr>
      </w:pPr>
      <w:r>
        <w:rPr>
          <w:rFonts w:ascii="仿宋_GB2312" w:eastAsia="仿宋_GB2312" w:hAnsi="宋体" w:hint="eastAsia"/>
          <w:b/>
          <w:sz w:val="36"/>
          <w:szCs w:val="36"/>
        </w:rPr>
        <w:t>重庆医科大学附属永川医院</w:t>
      </w:r>
      <w:r w:rsidR="0021637A">
        <w:rPr>
          <w:rFonts w:ascii="仿宋_GB2312" w:eastAsia="仿宋_GB2312" w:hAnsi="宋体" w:hint="eastAsia"/>
          <w:b/>
          <w:sz w:val="36"/>
          <w:szCs w:val="36"/>
        </w:rPr>
        <w:t>单病种质量监测</w:t>
      </w:r>
      <w:proofErr w:type="gramStart"/>
      <w:r w:rsidR="0021637A">
        <w:rPr>
          <w:rFonts w:ascii="仿宋_GB2312" w:eastAsia="仿宋_GB2312" w:hAnsi="宋体" w:hint="eastAsia"/>
          <w:b/>
          <w:sz w:val="36"/>
          <w:szCs w:val="36"/>
        </w:rPr>
        <w:t>系统维保服务</w:t>
      </w:r>
      <w:proofErr w:type="gramEnd"/>
      <w:r>
        <w:rPr>
          <w:rFonts w:ascii="仿宋_GB2312" w:eastAsia="仿宋_GB2312" w:hAnsi="宋体" w:hint="eastAsia"/>
          <w:b/>
          <w:sz w:val="36"/>
          <w:szCs w:val="36"/>
        </w:rPr>
        <w:t>单一来源采购方式公示表</w:t>
      </w:r>
    </w:p>
    <w:tbl>
      <w:tblPr>
        <w:tblStyle w:val="a3"/>
        <w:tblW w:w="9039" w:type="dxa"/>
        <w:tblLook w:val="04A0" w:firstRow="1" w:lastRow="0" w:firstColumn="1" w:lastColumn="0" w:noHBand="0" w:noVBand="1"/>
      </w:tblPr>
      <w:tblGrid>
        <w:gridCol w:w="2943"/>
        <w:gridCol w:w="6096"/>
      </w:tblGrid>
      <w:tr w:rsidR="008B26D6" w:rsidRPr="00A80440" w:rsidTr="00AD72A4">
        <w:tc>
          <w:tcPr>
            <w:tcW w:w="2943" w:type="dxa"/>
            <w:vAlign w:val="center"/>
          </w:tcPr>
          <w:p w:rsidR="008B26D6" w:rsidRPr="00A80440" w:rsidRDefault="008B26D6" w:rsidP="008B26D6">
            <w:pPr>
              <w:jc w:val="center"/>
              <w:rPr>
                <w:rFonts w:ascii="仿宋" w:eastAsia="仿宋" w:hAnsi="仿宋"/>
                <w:sz w:val="30"/>
                <w:szCs w:val="30"/>
              </w:rPr>
            </w:pPr>
            <w:r w:rsidRPr="00A80440">
              <w:rPr>
                <w:rFonts w:ascii="仿宋" w:eastAsia="仿宋" w:hAnsi="仿宋" w:hint="eastAsia"/>
                <w:sz w:val="30"/>
                <w:szCs w:val="30"/>
              </w:rPr>
              <w:t>采购单位</w:t>
            </w:r>
          </w:p>
        </w:tc>
        <w:tc>
          <w:tcPr>
            <w:tcW w:w="6096" w:type="dxa"/>
            <w:vAlign w:val="center"/>
          </w:tcPr>
          <w:p w:rsidR="008B26D6" w:rsidRPr="00A80440" w:rsidRDefault="008B26D6" w:rsidP="00F418CE">
            <w:pPr>
              <w:jc w:val="center"/>
              <w:rPr>
                <w:rFonts w:ascii="仿宋" w:eastAsia="仿宋" w:hAnsi="仿宋"/>
                <w:sz w:val="30"/>
                <w:szCs w:val="30"/>
              </w:rPr>
            </w:pPr>
            <w:r w:rsidRPr="00A80440">
              <w:rPr>
                <w:rFonts w:ascii="仿宋" w:eastAsia="仿宋" w:hAnsi="仿宋" w:hint="eastAsia"/>
                <w:sz w:val="30"/>
                <w:szCs w:val="30"/>
              </w:rPr>
              <w:t>重庆医科大学附属永川医院</w:t>
            </w:r>
          </w:p>
        </w:tc>
      </w:tr>
      <w:tr w:rsidR="008B26D6" w:rsidRPr="00A80440" w:rsidTr="00AD72A4">
        <w:tc>
          <w:tcPr>
            <w:tcW w:w="2943" w:type="dxa"/>
            <w:vAlign w:val="center"/>
          </w:tcPr>
          <w:p w:rsidR="00323A72" w:rsidRPr="00A80440" w:rsidRDefault="00323A72" w:rsidP="00323A72">
            <w:pPr>
              <w:spacing w:line="380" w:lineRule="exact"/>
              <w:jc w:val="center"/>
              <w:rPr>
                <w:rFonts w:ascii="仿宋" w:eastAsia="仿宋" w:hAnsi="仿宋"/>
                <w:sz w:val="30"/>
                <w:szCs w:val="30"/>
              </w:rPr>
            </w:pPr>
            <w:r w:rsidRPr="00A80440">
              <w:rPr>
                <w:rFonts w:ascii="仿宋" w:eastAsia="仿宋" w:hAnsi="仿宋" w:hint="eastAsia"/>
                <w:sz w:val="30"/>
                <w:szCs w:val="30"/>
              </w:rPr>
              <w:t>采购项目名称、</w:t>
            </w:r>
          </w:p>
          <w:p w:rsidR="008B26D6" w:rsidRPr="00A80440" w:rsidRDefault="00323A72" w:rsidP="00323A72">
            <w:pPr>
              <w:spacing w:line="380" w:lineRule="exact"/>
              <w:jc w:val="center"/>
              <w:rPr>
                <w:rFonts w:ascii="仿宋" w:eastAsia="仿宋" w:hAnsi="仿宋"/>
                <w:sz w:val="30"/>
                <w:szCs w:val="30"/>
              </w:rPr>
            </w:pPr>
            <w:r w:rsidRPr="00A80440">
              <w:rPr>
                <w:rFonts w:ascii="仿宋" w:eastAsia="仿宋" w:hAnsi="仿宋" w:hint="eastAsia"/>
                <w:sz w:val="30"/>
                <w:szCs w:val="30"/>
              </w:rPr>
              <w:t>项目编号</w:t>
            </w:r>
          </w:p>
        </w:tc>
        <w:tc>
          <w:tcPr>
            <w:tcW w:w="6096" w:type="dxa"/>
            <w:vAlign w:val="center"/>
          </w:tcPr>
          <w:p w:rsidR="008B26D6" w:rsidRPr="00A80440" w:rsidRDefault="0021637A" w:rsidP="00F418CE">
            <w:pPr>
              <w:spacing w:line="380" w:lineRule="exact"/>
              <w:jc w:val="center"/>
              <w:rPr>
                <w:rFonts w:ascii="仿宋" w:eastAsia="仿宋" w:hAnsi="仿宋"/>
                <w:sz w:val="30"/>
                <w:szCs w:val="30"/>
              </w:rPr>
            </w:pPr>
            <w:r>
              <w:rPr>
                <w:rFonts w:ascii="仿宋" w:eastAsia="仿宋" w:hAnsi="仿宋" w:hint="eastAsia"/>
                <w:sz w:val="32"/>
                <w:szCs w:val="32"/>
              </w:rPr>
              <w:t>单病种质量监测</w:t>
            </w:r>
            <w:proofErr w:type="gramStart"/>
            <w:r>
              <w:rPr>
                <w:rFonts w:ascii="仿宋" w:eastAsia="仿宋" w:hAnsi="仿宋" w:hint="eastAsia"/>
                <w:sz w:val="32"/>
                <w:szCs w:val="32"/>
              </w:rPr>
              <w:t>系统维保服务</w:t>
            </w:r>
            <w:proofErr w:type="gramEnd"/>
            <w:r>
              <w:rPr>
                <w:rFonts w:ascii="仿宋" w:eastAsia="仿宋" w:hAnsi="仿宋" w:hint="eastAsia"/>
                <w:sz w:val="32"/>
                <w:szCs w:val="32"/>
              </w:rPr>
              <w:t>、</w:t>
            </w:r>
            <w:r w:rsidRPr="008C0204">
              <w:rPr>
                <w:rFonts w:ascii="仿宋" w:eastAsia="仿宋" w:hAnsi="仿宋" w:hint="eastAsia"/>
                <w:sz w:val="32"/>
                <w:szCs w:val="32"/>
              </w:rPr>
              <w:t>2024ZB0</w:t>
            </w:r>
            <w:r>
              <w:rPr>
                <w:rFonts w:ascii="仿宋" w:eastAsia="仿宋" w:hAnsi="仿宋" w:hint="eastAsia"/>
                <w:sz w:val="32"/>
                <w:szCs w:val="32"/>
              </w:rPr>
              <w:t>19</w:t>
            </w:r>
          </w:p>
        </w:tc>
      </w:tr>
      <w:tr w:rsidR="008B26D6" w:rsidRPr="00A80440" w:rsidTr="00AD72A4">
        <w:tc>
          <w:tcPr>
            <w:tcW w:w="2943" w:type="dxa"/>
            <w:vAlign w:val="center"/>
          </w:tcPr>
          <w:p w:rsidR="008B26D6" w:rsidRPr="00A80440" w:rsidRDefault="008B26D6" w:rsidP="008B26D6">
            <w:pPr>
              <w:jc w:val="center"/>
              <w:rPr>
                <w:rFonts w:ascii="仿宋" w:eastAsia="仿宋" w:hAnsi="仿宋"/>
                <w:sz w:val="30"/>
                <w:szCs w:val="30"/>
              </w:rPr>
            </w:pPr>
            <w:r w:rsidRPr="00A80440">
              <w:rPr>
                <w:rFonts w:ascii="仿宋" w:eastAsia="仿宋" w:hAnsi="仿宋" w:hint="eastAsia"/>
                <w:sz w:val="30"/>
                <w:szCs w:val="30"/>
              </w:rPr>
              <w:t>拟采购供应商名称</w:t>
            </w:r>
          </w:p>
        </w:tc>
        <w:tc>
          <w:tcPr>
            <w:tcW w:w="6096" w:type="dxa"/>
            <w:vAlign w:val="center"/>
          </w:tcPr>
          <w:p w:rsidR="008B26D6" w:rsidRPr="00A80440" w:rsidRDefault="0021637A" w:rsidP="003F1799">
            <w:pPr>
              <w:jc w:val="center"/>
              <w:rPr>
                <w:rFonts w:ascii="仿宋" w:eastAsia="仿宋" w:hAnsi="仿宋"/>
                <w:sz w:val="30"/>
                <w:szCs w:val="30"/>
              </w:rPr>
            </w:pPr>
            <w:r w:rsidRPr="0093165C">
              <w:rPr>
                <w:rFonts w:ascii="仿宋" w:eastAsia="仿宋" w:hAnsi="仿宋" w:hint="eastAsia"/>
                <w:sz w:val="32"/>
                <w:szCs w:val="32"/>
              </w:rPr>
              <w:t>上海列顿信息科技有限公司</w:t>
            </w:r>
          </w:p>
        </w:tc>
      </w:tr>
      <w:tr w:rsidR="008B26D6" w:rsidRPr="00A80440" w:rsidTr="00AD72A4">
        <w:tc>
          <w:tcPr>
            <w:tcW w:w="2943" w:type="dxa"/>
            <w:vAlign w:val="center"/>
          </w:tcPr>
          <w:p w:rsidR="008B26D6" w:rsidRPr="00A80440" w:rsidRDefault="008B26D6" w:rsidP="008B26D6">
            <w:pPr>
              <w:jc w:val="center"/>
              <w:rPr>
                <w:rFonts w:ascii="仿宋" w:eastAsia="仿宋" w:hAnsi="仿宋"/>
                <w:sz w:val="30"/>
                <w:szCs w:val="30"/>
              </w:rPr>
            </w:pPr>
            <w:r w:rsidRPr="00A80440">
              <w:rPr>
                <w:rFonts w:ascii="仿宋" w:eastAsia="仿宋" w:hAnsi="仿宋" w:hint="eastAsia"/>
                <w:sz w:val="30"/>
                <w:szCs w:val="30"/>
              </w:rPr>
              <w:t>采购预算价格</w:t>
            </w:r>
          </w:p>
        </w:tc>
        <w:tc>
          <w:tcPr>
            <w:tcW w:w="6096" w:type="dxa"/>
            <w:vAlign w:val="center"/>
          </w:tcPr>
          <w:p w:rsidR="008B26D6" w:rsidRPr="00A80440" w:rsidRDefault="0021637A" w:rsidP="003F1799">
            <w:pPr>
              <w:jc w:val="center"/>
              <w:rPr>
                <w:rFonts w:ascii="仿宋" w:eastAsia="仿宋" w:hAnsi="仿宋"/>
                <w:sz w:val="30"/>
                <w:szCs w:val="30"/>
              </w:rPr>
            </w:pPr>
            <w:r>
              <w:rPr>
                <w:rFonts w:ascii="仿宋" w:eastAsia="仿宋" w:hAnsi="仿宋" w:hint="eastAsia"/>
                <w:sz w:val="30"/>
                <w:szCs w:val="30"/>
              </w:rPr>
              <w:t>2.88</w:t>
            </w:r>
            <w:r w:rsidR="00A80440" w:rsidRPr="00A80440">
              <w:rPr>
                <w:rFonts w:ascii="仿宋" w:eastAsia="仿宋" w:hAnsi="仿宋" w:hint="eastAsia"/>
                <w:sz w:val="30"/>
                <w:szCs w:val="30"/>
              </w:rPr>
              <w:t>万元</w:t>
            </w:r>
          </w:p>
        </w:tc>
      </w:tr>
      <w:tr w:rsidR="008B26D6" w:rsidRPr="00A80440" w:rsidTr="00AD72A4">
        <w:trPr>
          <w:trHeight w:val="1086"/>
        </w:trPr>
        <w:tc>
          <w:tcPr>
            <w:tcW w:w="2943" w:type="dxa"/>
            <w:vAlign w:val="center"/>
          </w:tcPr>
          <w:p w:rsidR="008B26D6" w:rsidRPr="00A80440" w:rsidRDefault="008B26D6" w:rsidP="008B26D6">
            <w:pPr>
              <w:jc w:val="center"/>
              <w:rPr>
                <w:rFonts w:ascii="仿宋" w:eastAsia="仿宋" w:hAnsi="仿宋"/>
                <w:sz w:val="30"/>
                <w:szCs w:val="30"/>
              </w:rPr>
            </w:pPr>
            <w:r w:rsidRPr="00A80440">
              <w:rPr>
                <w:rFonts w:ascii="仿宋" w:eastAsia="仿宋" w:hAnsi="仿宋" w:hint="eastAsia"/>
                <w:sz w:val="30"/>
                <w:szCs w:val="30"/>
              </w:rPr>
              <w:t>采购项目描述</w:t>
            </w:r>
          </w:p>
        </w:tc>
        <w:tc>
          <w:tcPr>
            <w:tcW w:w="6096" w:type="dxa"/>
            <w:vAlign w:val="center"/>
          </w:tcPr>
          <w:p w:rsidR="008B26D6" w:rsidRPr="00A80440" w:rsidRDefault="0021637A" w:rsidP="004D650A">
            <w:pPr>
              <w:spacing w:line="440" w:lineRule="exact"/>
              <w:rPr>
                <w:rFonts w:ascii="仿宋" w:eastAsia="仿宋" w:hAnsi="仿宋"/>
                <w:sz w:val="30"/>
                <w:szCs w:val="30"/>
              </w:rPr>
            </w:pPr>
            <w:r w:rsidRPr="00651359">
              <w:rPr>
                <w:rFonts w:ascii="仿宋" w:eastAsia="仿宋" w:hAnsi="仿宋" w:hint="eastAsia"/>
                <w:sz w:val="32"/>
                <w:szCs w:val="32"/>
              </w:rPr>
              <w:t>我院</w:t>
            </w:r>
            <w:r>
              <w:rPr>
                <w:rFonts w:ascii="仿宋" w:eastAsia="仿宋" w:hAnsi="仿宋" w:hint="eastAsia"/>
                <w:sz w:val="32"/>
                <w:szCs w:val="32"/>
              </w:rPr>
              <w:t>拟购买单病种质量监测</w:t>
            </w:r>
            <w:proofErr w:type="gramStart"/>
            <w:r>
              <w:rPr>
                <w:rFonts w:ascii="仿宋" w:eastAsia="仿宋" w:hAnsi="仿宋" w:hint="eastAsia"/>
                <w:sz w:val="32"/>
                <w:szCs w:val="32"/>
              </w:rPr>
              <w:t>系统维保服务</w:t>
            </w:r>
            <w:proofErr w:type="gramEnd"/>
            <w:r>
              <w:rPr>
                <w:rFonts w:ascii="仿宋" w:eastAsia="仿宋" w:hAnsi="仿宋" w:hint="eastAsia"/>
                <w:sz w:val="32"/>
                <w:szCs w:val="32"/>
              </w:rPr>
              <w:t>，服务期共2年</w:t>
            </w:r>
            <w:r w:rsidRPr="00EB4652">
              <w:rPr>
                <w:rFonts w:ascii="仿宋" w:eastAsia="仿宋" w:hAnsi="仿宋" w:hint="eastAsia"/>
                <w:sz w:val="32"/>
                <w:szCs w:val="32"/>
              </w:rPr>
              <w:t>。</w:t>
            </w:r>
          </w:p>
        </w:tc>
      </w:tr>
      <w:tr w:rsidR="00007462" w:rsidRPr="00A80440" w:rsidTr="002A6849">
        <w:trPr>
          <w:trHeight w:val="990"/>
        </w:trPr>
        <w:tc>
          <w:tcPr>
            <w:tcW w:w="2943" w:type="dxa"/>
            <w:vAlign w:val="center"/>
          </w:tcPr>
          <w:p w:rsidR="00007462" w:rsidRPr="00A80440" w:rsidRDefault="00007462" w:rsidP="008B26D6">
            <w:pPr>
              <w:jc w:val="center"/>
              <w:rPr>
                <w:rFonts w:ascii="仿宋" w:eastAsia="仿宋" w:hAnsi="仿宋"/>
                <w:sz w:val="30"/>
                <w:szCs w:val="30"/>
              </w:rPr>
            </w:pPr>
            <w:r w:rsidRPr="00A80440">
              <w:rPr>
                <w:rFonts w:ascii="仿宋" w:eastAsia="仿宋" w:hAnsi="仿宋" w:hint="eastAsia"/>
                <w:sz w:val="30"/>
                <w:szCs w:val="30"/>
              </w:rPr>
              <w:t>拟采购供应商全称、地址</w:t>
            </w:r>
          </w:p>
        </w:tc>
        <w:tc>
          <w:tcPr>
            <w:tcW w:w="6096" w:type="dxa"/>
            <w:vAlign w:val="center"/>
          </w:tcPr>
          <w:p w:rsidR="00007462" w:rsidRPr="00A80440" w:rsidRDefault="00D74FDF" w:rsidP="00323A72">
            <w:pPr>
              <w:spacing w:line="440" w:lineRule="exact"/>
              <w:rPr>
                <w:rFonts w:ascii="仿宋" w:eastAsia="仿宋" w:hAnsi="仿宋"/>
                <w:sz w:val="30"/>
                <w:szCs w:val="30"/>
              </w:rPr>
            </w:pPr>
            <w:r>
              <w:rPr>
                <w:rFonts w:ascii="楷体" w:eastAsia="楷体" w:hAnsi="楷体" w:hint="eastAsia"/>
                <w:kern w:val="0"/>
                <w:sz w:val="30"/>
                <w:szCs w:val="30"/>
              </w:rPr>
              <w:t>上海市嘉定区嘉戬公路328号7幢7层J2889室</w:t>
            </w:r>
            <w:bookmarkStart w:id="0" w:name="_GoBack"/>
            <w:bookmarkEnd w:id="0"/>
          </w:p>
        </w:tc>
      </w:tr>
      <w:tr w:rsidR="008B26D6" w:rsidRPr="00A80440" w:rsidTr="002A6849">
        <w:trPr>
          <w:trHeight w:val="5969"/>
        </w:trPr>
        <w:tc>
          <w:tcPr>
            <w:tcW w:w="2943" w:type="dxa"/>
            <w:vAlign w:val="center"/>
          </w:tcPr>
          <w:p w:rsidR="008B26D6" w:rsidRPr="00A80440" w:rsidRDefault="008B26D6" w:rsidP="008B26D6">
            <w:pPr>
              <w:jc w:val="center"/>
              <w:rPr>
                <w:rFonts w:ascii="仿宋" w:eastAsia="仿宋" w:hAnsi="仿宋"/>
                <w:sz w:val="30"/>
                <w:szCs w:val="30"/>
              </w:rPr>
            </w:pPr>
            <w:r w:rsidRPr="00A80440">
              <w:rPr>
                <w:rFonts w:ascii="仿宋" w:eastAsia="仿宋" w:hAnsi="仿宋" w:hint="eastAsia"/>
                <w:sz w:val="30"/>
                <w:szCs w:val="30"/>
              </w:rPr>
              <w:t>单一性来源理由</w:t>
            </w:r>
          </w:p>
        </w:tc>
        <w:tc>
          <w:tcPr>
            <w:tcW w:w="6096" w:type="dxa"/>
            <w:vAlign w:val="center"/>
          </w:tcPr>
          <w:p w:rsidR="002A6849" w:rsidRPr="007E0F1D" w:rsidRDefault="002A6849" w:rsidP="002A6849">
            <w:pPr>
              <w:spacing w:line="400" w:lineRule="exact"/>
              <w:ind w:firstLineChars="200" w:firstLine="640"/>
              <w:rPr>
                <w:rFonts w:ascii="仿宋" w:eastAsia="仿宋" w:hAnsi="仿宋"/>
                <w:sz w:val="32"/>
                <w:szCs w:val="32"/>
              </w:rPr>
            </w:pPr>
            <w:r w:rsidRPr="007E0F1D">
              <w:rPr>
                <w:rFonts w:ascii="仿宋" w:eastAsia="仿宋" w:hAnsi="仿宋" w:hint="eastAsia"/>
                <w:sz w:val="32"/>
                <w:szCs w:val="32"/>
              </w:rPr>
              <w:t>我院已采购使用的单病种管理系统为上海列顿信息科技有限公司提供的上海列顿特定单种管理系统，为确保数据一致性与延续性，提升系统性能和功能，要求拟购买的单病种</w:t>
            </w:r>
            <w:proofErr w:type="gramStart"/>
            <w:r w:rsidRPr="007E0F1D">
              <w:rPr>
                <w:rFonts w:ascii="仿宋" w:eastAsia="仿宋" w:hAnsi="仿宋" w:hint="eastAsia"/>
                <w:sz w:val="32"/>
                <w:szCs w:val="32"/>
              </w:rPr>
              <w:t>管理系统维保服务</w:t>
            </w:r>
            <w:proofErr w:type="gramEnd"/>
            <w:r w:rsidRPr="007E0F1D">
              <w:rPr>
                <w:rFonts w:ascii="仿宋" w:eastAsia="仿宋" w:hAnsi="仿宋" w:hint="eastAsia"/>
                <w:sz w:val="32"/>
                <w:szCs w:val="32"/>
              </w:rPr>
              <w:t>必须与我院已购买的</w:t>
            </w:r>
            <w:proofErr w:type="gramStart"/>
            <w:r w:rsidRPr="007E0F1D">
              <w:rPr>
                <w:rFonts w:ascii="仿宋" w:eastAsia="仿宋" w:hAnsi="仿宋" w:hint="eastAsia"/>
                <w:sz w:val="32"/>
                <w:szCs w:val="32"/>
              </w:rPr>
              <w:t>的</w:t>
            </w:r>
            <w:proofErr w:type="gramEnd"/>
            <w:r w:rsidRPr="007E0F1D">
              <w:rPr>
                <w:rFonts w:ascii="仿宋" w:eastAsia="仿宋" w:hAnsi="仿宋" w:hint="eastAsia"/>
                <w:sz w:val="32"/>
                <w:szCs w:val="32"/>
              </w:rPr>
              <w:t>上海列顿特定单种管理系统相兼容。</w:t>
            </w:r>
          </w:p>
          <w:p w:rsidR="002A6849" w:rsidRDefault="002A6849" w:rsidP="002A6849">
            <w:pPr>
              <w:spacing w:line="400" w:lineRule="exact"/>
              <w:ind w:firstLineChars="200" w:firstLine="640"/>
              <w:rPr>
                <w:rFonts w:ascii="仿宋" w:eastAsia="仿宋" w:hAnsi="仿宋"/>
                <w:sz w:val="32"/>
                <w:szCs w:val="32"/>
              </w:rPr>
            </w:pPr>
            <w:r w:rsidRPr="007E0F1D">
              <w:rPr>
                <w:rFonts w:ascii="仿宋" w:eastAsia="仿宋" w:hAnsi="仿宋" w:hint="eastAsia"/>
                <w:sz w:val="32"/>
                <w:szCs w:val="32"/>
              </w:rPr>
              <w:t>经过深入调研和综合评估，我院认为上海列顿信息科技有限公司作为原系统的供应商，具备丰富的技术储备和实践经验，能够为我院提供稳定、可靠</w:t>
            </w:r>
            <w:proofErr w:type="gramStart"/>
            <w:r w:rsidRPr="007E0F1D">
              <w:rPr>
                <w:rFonts w:ascii="仿宋" w:eastAsia="仿宋" w:hAnsi="仿宋" w:hint="eastAsia"/>
                <w:sz w:val="32"/>
                <w:szCs w:val="32"/>
              </w:rPr>
              <w:t>的维保服务</w:t>
            </w:r>
            <w:proofErr w:type="gramEnd"/>
            <w:r w:rsidRPr="007E0F1D">
              <w:rPr>
                <w:rFonts w:ascii="仿宋" w:eastAsia="仿宋" w:hAnsi="仿宋" w:hint="eastAsia"/>
                <w:sz w:val="32"/>
                <w:szCs w:val="32"/>
              </w:rPr>
              <w:t>，能够满足数据的一致性与延续性。</w:t>
            </w:r>
          </w:p>
          <w:p w:rsidR="008B26D6" w:rsidRPr="002A6849" w:rsidRDefault="002A6849" w:rsidP="002A6849">
            <w:pPr>
              <w:spacing w:line="400" w:lineRule="exact"/>
              <w:rPr>
                <w:rFonts w:asciiTheme="majorEastAsia" w:eastAsiaTheme="majorEastAsia" w:hAnsiTheme="majorEastAsia"/>
              </w:rPr>
            </w:pPr>
            <w:r w:rsidRPr="002C7F4D">
              <w:rPr>
                <w:rFonts w:ascii="仿宋" w:eastAsia="仿宋" w:hAnsi="仿宋" w:hint="eastAsia"/>
                <w:b/>
                <w:sz w:val="30"/>
                <w:szCs w:val="30"/>
              </w:rPr>
              <w:t>故采用单一来源</w:t>
            </w:r>
            <w:r w:rsidRPr="004A128F">
              <w:rPr>
                <w:rFonts w:ascii="仿宋" w:eastAsia="仿宋" w:hAnsi="仿宋" w:hint="eastAsia"/>
                <w:sz w:val="30"/>
                <w:szCs w:val="30"/>
              </w:rPr>
              <w:t>的采购方式购买</w:t>
            </w:r>
            <w:r>
              <w:rPr>
                <w:rFonts w:ascii="仿宋" w:eastAsia="仿宋" w:hAnsi="仿宋" w:hint="eastAsia"/>
                <w:sz w:val="32"/>
                <w:szCs w:val="32"/>
              </w:rPr>
              <w:t>由</w:t>
            </w:r>
            <w:r w:rsidRPr="0046741C">
              <w:rPr>
                <w:rFonts w:ascii="仿宋" w:eastAsia="仿宋" w:hAnsi="仿宋" w:hint="eastAsia"/>
                <w:b/>
                <w:sz w:val="32"/>
                <w:szCs w:val="32"/>
              </w:rPr>
              <w:t>上海列顿信息科技有限公司</w:t>
            </w:r>
            <w:r w:rsidRPr="007E0F1D">
              <w:rPr>
                <w:rFonts w:ascii="仿宋" w:eastAsia="仿宋" w:hAnsi="仿宋" w:hint="eastAsia"/>
                <w:sz w:val="32"/>
                <w:szCs w:val="32"/>
              </w:rPr>
              <w:t>提供的单病种</w:t>
            </w:r>
            <w:proofErr w:type="gramStart"/>
            <w:r w:rsidRPr="007E0F1D">
              <w:rPr>
                <w:rFonts w:ascii="仿宋" w:eastAsia="仿宋" w:hAnsi="仿宋" w:hint="eastAsia"/>
                <w:sz w:val="32"/>
                <w:szCs w:val="32"/>
              </w:rPr>
              <w:t>管理系统维保服务</w:t>
            </w:r>
            <w:proofErr w:type="gramEnd"/>
            <w:r w:rsidRPr="007E0F1D">
              <w:rPr>
                <w:rFonts w:ascii="仿宋" w:eastAsia="仿宋" w:hAnsi="仿宋" w:hint="eastAsia"/>
                <w:sz w:val="32"/>
                <w:szCs w:val="32"/>
              </w:rPr>
              <w:t>，服务期共2年。</w:t>
            </w:r>
          </w:p>
        </w:tc>
      </w:tr>
      <w:tr w:rsidR="00007462" w:rsidRPr="00A80440" w:rsidTr="00AD72A4">
        <w:trPr>
          <w:trHeight w:val="1003"/>
        </w:trPr>
        <w:tc>
          <w:tcPr>
            <w:tcW w:w="2943" w:type="dxa"/>
            <w:vAlign w:val="center"/>
          </w:tcPr>
          <w:p w:rsidR="00007462" w:rsidRPr="00A80440" w:rsidRDefault="00007462" w:rsidP="00007462">
            <w:pPr>
              <w:spacing w:line="360" w:lineRule="exact"/>
              <w:rPr>
                <w:rFonts w:ascii="仿宋" w:eastAsia="仿宋" w:hAnsi="仿宋"/>
                <w:sz w:val="30"/>
                <w:szCs w:val="30"/>
              </w:rPr>
            </w:pPr>
            <w:r w:rsidRPr="00A80440">
              <w:rPr>
                <w:rFonts w:ascii="仿宋" w:eastAsia="仿宋" w:hAnsi="仿宋" w:hint="eastAsia"/>
                <w:sz w:val="30"/>
                <w:szCs w:val="30"/>
              </w:rPr>
              <w:t>公示时间</w:t>
            </w:r>
          </w:p>
        </w:tc>
        <w:tc>
          <w:tcPr>
            <w:tcW w:w="6096" w:type="dxa"/>
            <w:vAlign w:val="center"/>
          </w:tcPr>
          <w:p w:rsidR="00007462" w:rsidRPr="00A80440" w:rsidRDefault="004A128F" w:rsidP="0021637A">
            <w:pPr>
              <w:spacing w:line="360" w:lineRule="exact"/>
              <w:rPr>
                <w:rFonts w:ascii="仿宋" w:eastAsia="仿宋" w:hAnsi="仿宋"/>
                <w:sz w:val="30"/>
                <w:szCs w:val="30"/>
              </w:rPr>
            </w:pPr>
            <w:r w:rsidRPr="004A128F">
              <w:rPr>
                <w:rFonts w:ascii="仿宋" w:eastAsia="仿宋" w:hAnsi="仿宋" w:hint="eastAsia"/>
                <w:sz w:val="30"/>
                <w:szCs w:val="30"/>
              </w:rPr>
              <w:t>2024年4月</w:t>
            </w:r>
            <w:r w:rsidR="0021637A">
              <w:rPr>
                <w:rFonts w:ascii="仿宋" w:eastAsia="仿宋" w:hAnsi="仿宋" w:hint="eastAsia"/>
                <w:sz w:val="30"/>
                <w:szCs w:val="30"/>
              </w:rPr>
              <w:t>18</w:t>
            </w:r>
            <w:r w:rsidRPr="004A128F">
              <w:rPr>
                <w:rFonts w:ascii="仿宋" w:eastAsia="仿宋" w:hAnsi="仿宋" w:hint="eastAsia"/>
                <w:sz w:val="30"/>
                <w:szCs w:val="30"/>
              </w:rPr>
              <w:t>日00:00--2024年4月</w:t>
            </w:r>
            <w:r w:rsidR="0021637A">
              <w:rPr>
                <w:rFonts w:ascii="仿宋" w:eastAsia="仿宋" w:hAnsi="仿宋" w:hint="eastAsia"/>
                <w:sz w:val="30"/>
                <w:szCs w:val="30"/>
              </w:rPr>
              <w:t>24</w:t>
            </w:r>
            <w:r w:rsidRPr="004A128F">
              <w:rPr>
                <w:rFonts w:ascii="仿宋" w:eastAsia="仿宋" w:hAnsi="仿宋" w:hint="eastAsia"/>
                <w:sz w:val="30"/>
                <w:szCs w:val="30"/>
              </w:rPr>
              <w:t>日24:00</w:t>
            </w:r>
          </w:p>
        </w:tc>
      </w:tr>
      <w:tr w:rsidR="00007462" w:rsidRPr="00A80440" w:rsidTr="00AD72A4">
        <w:trPr>
          <w:trHeight w:val="983"/>
        </w:trPr>
        <w:tc>
          <w:tcPr>
            <w:tcW w:w="2943" w:type="dxa"/>
            <w:vAlign w:val="center"/>
          </w:tcPr>
          <w:p w:rsidR="00007462" w:rsidRPr="00A80440" w:rsidRDefault="00007462" w:rsidP="00007462">
            <w:pPr>
              <w:spacing w:line="360" w:lineRule="exact"/>
              <w:rPr>
                <w:rFonts w:ascii="仿宋" w:eastAsia="仿宋" w:hAnsi="仿宋"/>
                <w:sz w:val="30"/>
                <w:szCs w:val="30"/>
              </w:rPr>
            </w:pPr>
            <w:r w:rsidRPr="00A80440">
              <w:rPr>
                <w:rFonts w:ascii="仿宋" w:eastAsia="仿宋" w:hAnsi="仿宋" w:hint="eastAsia"/>
                <w:sz w:val="30"/>
                <w:szCs w:val="30"/>
              </w:rPr>
              <w:t>采购单位联系人及联系电话</w:t>
            </w:r>
          </w:p>
        </w:tc>
        <w:tc>
          <w:tcPr>
            <w:tcW w:w="6096" w:type="dxa"/>
            <w:vAlign w:val="center"/>
          </w:tcPr>
          <w:p w:rsidR="00007462" w:rsidRPr="00A80440" w:rsidRDefault="00007462" w:rsidP="006319EF">
            <w:pPr>
              <w:spacing w:line="360" w:lineRule="exact"/>
              <w:jc w:val="center"/>
              <w:rPr>
                <w:rFonts w:ascii="仿宋" w:eastAsia="仿宋" w:hAnsi="仿宋"/>
                <w:sz w:val="30"/>
                <w:szCs w:val="30"/>
              </w:rPr>
            </w:pPr>
            <w:r w:rsidRPr="00A80440">
              <w:rPr>
                <w:rFonts w:ascii="仿宋" w:eastAsia="仿宋" w:hAnsi="仿宋" w:hint="eastAsia"/>
                <w:sz w:val="30"/>
                <w:szCs w:val="30"/>
              </w:rPr>
              <w:t>彭老师023-85385105</w:t>
            </w:r>
          </w:p>
        </w:tc>
      </w:tr>
    </w:tbl>
    <w:p w:rsidR="008B26D6" w:rsidRPr="008B26D6" w:rsidRDefault="008B26D6" w:rsidP="002A6849">
      <w:pPr>
        <w:spacing w:line="400" w:lineRule="exact"/>
        <w:ind w:firstLineChars="200" w:firstLine="420"/>
        <w:rPr>
          <w:rFonts w:asciiTheme="majorEastAsia" w:eastAsiaTheme="majorEastAsia" w:hAnsiTheme="majorEastAsia"/>
        </w:rPr>
      </w:pPr>
    </w:p>
    <w:sectPr w:rsidR="008B26D6" w:rsidRPr="008B26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2BE" w:rsidRDefault="004A72BE" w:rsidP="007A6529">
      <w:r>
        <w:separator/>
      </w:r>
    </w:p>
  </w:endnote>
  <w:endnote w:type="continuationSeparator" w:id="0">
    <w:p w:rsidR="004A72BE" w:rsidRDefault="004A72BE" w:rsidP="007A6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2BE" w:rsidRDefault="004A72BE" w:rsidP="007A6529">
      <w:r>
        <w:separator/>
      </w:r>
    </w:p>
  </w:footnote>
  <w:footnote w:type="continuationSeparator" w:id="0">
    <w:p w:rsidR="004A72BE" w:rsidRDefault="004A72BE" w:rsidP="007A65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ADF"/>
    <w:rsid w:val="00007462"/>
    <w:rsid w:val="000A740D"/>
    <w:rsid w:val="00150830"/>
    <w:rsid w:val="001656F5"/>
    <w:rsid w:val="0021637A"/>
    <w:rsid w:val="00251F09"/>
    <w:rsid w:val="002A6849"/>
    <w:rsid w:val="002B2905"/>
    <w:rsid w:val="002C6FCE"/>
    <w:rsid w:val="002C7F4D"/>
    <w:rsid w:val="002D5105"/>
    <w:rsid w:val="00303114"/>
    <w:rsid w:val="003123C5"/>
    <w:rsid w:val="00323A72"/>
    <w:rsid w:val="00354F7A"/>
    <w:rsid w:val="00394ACE"/>
    <w:rsid w:val="003F1799"/>
    <w:rsid w:val="004137CD"/>
    <w:rsid w:val="00426FAE"/>
    <w:rsid w:val="00441AF4"/>
    <w:rsid w:val="00455994"/>
    <w:rsid w:val="004A128F"/>
    <w:rsid w:val="004A72BE"/>
    <w:rsid w:val="004D650A"/>
    <w:rsid w:val="0053087B"/>
    <w:rsid w:val="00543778"/>
    <w:rsid w:val="00570ACF"/>
    <w:rsid w:val="0059688B"/>
    <w:rsid w:val="006319EF"/>
    <w:rsid w:val="00634603"/>
    <w:rsid w:val="006D72EC"/>
    <w:rsid w:val="007906C8"/>
    <w:rsid w:val="007A6529"/>
    <w:rsid w:val="00890F7E"/>
    <w:rsid w:val="008B26D6"/>
    <w:rsid w:val="008D3DB5"/>
    <w:rsid w:val="00915E9B"/>
    <w:rsid w:val="00A80440"/>
    <w:rsid w:val="00AD68E7"/>
    <w:rsid w:val="00AD72A4"/>
    <w:rsid w:val="00AF367A"/>
    <w:rsid w:val="00B57A48"/>
    <w:rsid w:val="00BE22D3"/>
    <w:rsid w:val="00C341BC"/>
    <w:rsid w:val="00C540B7"/>
    <w:rsid w:val="00C9167B"/>
    <w:rsid w:val="00CE5A69"/>
    <w:rsid w:val="00D05ADF"/>
    <w:rsid w:val="00D513BB"/>
    <w:rsid w:val="00D74FDF"/>
    <w:rsid w:val="00DA5EAF"/>
    <w:rsid w:val="00E0166A"/>
    <w:rsid w:val="00E31F52"/>
    <w:rsid w:val="00E52608"/>
    <w:rsid w:val="00E67956"/>
    <w:rsid w:val="00ED09EE"/>
    <w:rsid w:val="00EE309F"/>
    <w:rsid w:val="00F02DB1"/>
    <w:rsid w:val="00F418CE"/>
    <w:rsid w:val="00F97555"/>
    <w:rsid w:val="00FA6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2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7A65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A6529"/>
    <w:rPr>
      <w:sz w:val="18"/>
      <w:szCs w:val="18"/>
    </w:rPr>
  </w:style>
  <w:style w:type="paragraph" w:styleId="a5">
    <w:name w:val="footer"/>
    <w:basedOn w:val="a"/>
    <w:link w:val="Char0"/>
    <w:uiPriority w:val="99"/>
    <w:unhideWhenUsed/>
    <w:rsid w:val="007A6529"/>
    <w:pPr>
      <w:tabs>
        <w:tab w:val="center" w:pos="4153"/>
        <w:tab w:val="right" w:pos="8306"/>
      </w:tabs>
      <w:snapToGrid w:val="0"/>
      <w:jc w:val="left"/>
    </w:pPr>
    <w:rPr>
      <w:sz w:val="18"/>
      <w:szCs w:val="18"/>
    </w:rPr>
  </w:style>
  <w:style w:type="character" w:customStyle="1" w:styleId="Char0">
    <w:name w:val="页脚 Char"/>
    <w:basedOn w:val="a0"/>
    <w:link w:val="a5"/>
    <w:uiPriority w:val="99"/>
    <w:rsid w:val="007A6529"/>
    <w:rPr>
      <w:sz w:val="18"/>
      <w:szCs w:val="18"/>
    </w:rPr>
  </w:style>
  <w:style w:type="paragraph" w:styleId="a6">
    <w:name w:val="List Paragraph"/>
    <w:basedOn w:val="a"/>
    <w:link w:val="Char1"/>
    <w:uiPriority w:val="34"/>
    <w:qFormat/>
    <w:rsid w:val="007A6529"/>
    <w:pPr>
      <w:ind w:firstLineChars="200" w:firstLine="420"/>
    </w:pPr>
    <w:rPr>
      <w:szCs w:val="24"/>
    </w:rPr>
  </w:style>
  <w:style w:type="character" w:customStyle="1" w:styleId="Char1">
    <w:name w:val="列出段落 Char"/>
    <w:basedOn w:val="a0"/>
    <w:link w:val="a6"/>
    <w:uiPriority w:val="34"/>
    <w:qFormat/>
    <w:rsid w:val="007A6529"/>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2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7A65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A6529"/>
    <w:rPr>
      <w:sz w:val="18"/>
      <w:szCs w:val="18"/>
    </w:rPr>
  </w:style>
  <w:style w:type="paragraph" w:styleId="a5">
    <w:name w:val="footer"/>
    <w:basedOn w:val="a"/>
    <w:link w:val="Char0"/>
    <w:uiPriority w:val="99"/>
    <w:unhideWhenUsed/>
    <w:rsid w:val="007A6529"/>
    <w:pPr>
      <w:tabs>
        <w:tab w:val="center" w:pos="4153"/>
        <w:tab w:val="right" w:pos="8306"/>
      </w:tabs>
      <w:snapToGrid w:val="0"/>
      <w:jc w:val="left"/>
    </w:pPr>
    <w:rPr>
      <w:sz w:val="18"/>
      <w:szCs w:val="18"/>
    </w:rPr>
  </w:style>
  <w:style w:type="character" w:customStyle="1" w:styleId="Char0">
    <w:name w:val="页脚 Char"/>
    <w:basedOn w:val="a0"/>
    <w:link w:val="a5"/>
    <w:uiPriority w:val="99"/>
    <w:rsid w:val="007A6529"/>
    <w:rPr>
      <w:sz w:val="18"/>
      <w:szCs w:val="18"/>
    </w:rPr>
  </w:style>
  <w:style w:type="paragraph" w:styleId="a6">
    <w:name w:val="List Paragraph"/>
    <w:basedOn w:val="a"/>
    <w:link w:val="Char1"/>
    <w:uiPriority w:val="34"/>
    <w:qFormat/>
    <w:rsid w:val="007A6529"/>
    <w:pPr>
      <w:ind w:firstLineChars="200" w:firstLine="420"/>
    </w:pPr>
    <w:rPr>
      <w:szCs w:val="24"/>
    </w:rPr>
  </w:style>
  <w:style w:type="character" w:customStyle="1" w:styleId="Char1">
    <w:name w:val="列出段落 Char"/>
    <w:basedOn w:val="a0"/>
    <w:link w:val="a6"/>
    <w:uiPriority w:val="34"/>
    <w:qFormat/>
    <w:rsid w:val="007A6529"/>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65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79</Words>
  <Characters>453</Characters>
  <Application>Microsoft Office Word</Application>
  <DocSecurity>0</DocSecurity>
  <Lines>3</Lines>
  <Paragraphs>1</Paragraphs>
  <ScaleCrop>false</ScaleCrop>
  <Company>china</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62</cp:revision>
  <cp:lastPrinted>2024-04-08T05:33:00Z</cp:lastPrinted>
  <dcterms:created xsi:type="dcterms:W3CDTF">2022-08-18T01:07:00Z</dcterms:created>
  <dcterms:modified xsi:type="dcterms:W3CDTF">2024-04-17T00:09:00Z</dcterms:modified>
</cp:coreProperties>
</file>