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62" w:rsidRDefault="00007462" w:rsidP="00323A72">
      <w:pPr>
        <w:adjustRightInd w:val="0"/>
        <w:spacing w:line="38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重庆医科大学附属永川医院</w:t>
      </w:r>
    </w:p>
    <w:p w:rsidR="00E67956" w:rsidRPr="00007462" w:rsidRDefault="00AD72A4" w:rsidP="00323A72">
      <w:pPr>
        <w:spacing w:line="380" w:lineRule="exact"/>
        <w:jc w:val="center"/>
        <w:rPr>
          <w:rFonts w:ascii="仿宋_GB2312" w:eastAsia="仿宋_GB2312" w:hAnsi="宋体"/>
          <w:b/>
          <w:sz w:val="36"/>
          <w:szCs w:val="36"/>
        </w:rPr>
      </w:pPr>
      <w:proofErr w:type="gramStart"/>
      <w:r w:rsidRPr="00AD72A4">
        <w:rPr>
          <w:rFonts w:ascii="仿宋_GB2312" w:eastAsia="仿宋_GB2312" w:hAnsi="宋体" w:hint="eastAsia"/>
          <w:b/>
          <w:sz w:val="36"/>
          <w:szCs w:val="36"/>
        </w:rPr>
        <w:t>住培结业</w:t>
      </w:r>
      <w:proofErr w:type="gramEnd"/>
      <w:r w:rsidRPr="00AD72A4">
        <w:rPr>
          <w:rFonts w:ascii="仿宋_GB2312" w:eastAsia="仿宋_GB2312" w:hAnsi="宋体" w:hint="eastAsia"/>
          <w:b/>
          <w:sz w:val="36"/>
          <w:szCs w:val="36"/>
        </w:rPr>
        <w:t>考核通关</w:t>
      </w:r>
      <w:proofErr w:type="gramStart"/>
      <w:r w:rsidRPr="00AD72A4">
        <w:rPr>
          <w:rFonts w:ascii="仿宋_GB2312" w:eastAsia="仿宋_GB2312" w:hAnsi="宋体" w:hint="eastAsia"/>
          <w:b/>
          <w:sz w:val="36"/>
          <w:szCs w:val="36"/>
        </w:rPr>
        <w:t>包服务</w:t>
      </w:r>
      <w:proofErr w:type="gramEnd"/>
      <w:r w:rsidR="00007462">
        <w:rPr>
          <w:rFonts w:ascii="仿宋_GB2312" w:eastAsia="仿宋_GB2312" w:hAnsi="宋体" w:hint="eastAsia"/>
          <w:b/>
          <w:sz w:val="36"/>
          <w:szCs w:val="36"/>
        </w:rPr>
        <w:t>单一来源采购方式公示表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8B26D6" w:rsidRPr="00007462" w:rsidTr="00AD72A4"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采购单位</w:t>
            </w:r>
          </w:p>
        </w:tc>
        <w:tc>
          <w:tcPr>
            <w:tcW w:w="6096" w:type="dxa"/>
            <w:vAlign w:val="center"/>
          </w:tcPr>
          <w:p w:rsidR="008B26D6" w:rsidRPr="00007462" w:rsidRDefault="008B26D6" w:rsidP="00F41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重庆医科大学附属永川医院</w:t>
            </w:r>
          </w:p>
        </w:tc>
      </w:tr>
      <w:tr w:rsidR="008B26D6" w:rsidRPr="00007462" w:rsidTr="00AD72A4">
        <w:tc>
          <w:tcPr>
            <w:tcW w:w="2943" w:type="dxa"/>
            <w:vAlign w:val="center"/>
          </w:tcPr>
          <w:p w:rsidR="00323A72" w:rsidRDefault="00323A72" w:rsidP="00323A72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采购项目名称、</w:t>
            </w:r>
          </w:p>
          <w:p w:rsidR="008B26D6" w:rsidRPr="00DA5EAF" w:rsidRDefault="00323A72" w:rsidP="00323A72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项目编号</w:t>
            </w:r>
          </w:p>
        </w:tc>
        <w:tc>
          <w:tcPr>
            <w:tcW w:w="6096" w:type="dxa"/>
            <w:vAlign w:val="center"/>
          </w:tcPr>
          <w:p w:rsidR="008B26D6" w:rsidRPr="00AD72A4" w:rsidRDefault="00DA5EAF" w:rsidP="00F418CE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DA5EAF">
              <w:rPr>
                <w:rFonts w:ascii="仿宋" w:eastAsia="仿宋" w:hAnsi="仿宋" w:hint="eastAsia"/>
                <w:sz w:val="30"/>
                <w:szCs w:val="30"/>
              </w:rPr>
              <w:t>住培结业</w:t>
            </w:r>
            <w:proofErr w:type="gramEnd"/>
            <w:r w:rsidRPr="00DA5EAF">
              <w:rPr>
                <w:rFonts w:ascii="仿宋" w:eastAsia="仿宋" w:hAnsi="仿宋" w:hint="eastAsia"/>
                <w:sz w:val="30"/>
                <w:szCs w:val="30"/>
              </w:rPr>
              <w:t>考核通关包服务</w:t>
            </w:r>
            <w:r w:rsidR="00323A72" w:rsidRPr="00AD72A4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="00AD72A4" w:rsidRPr="00AD72A4">
              <w:rPr>
                <w:rFonts w:ascii="仿宋" w:eastAsia="仿宋" w:hAnsi="仿宋" w:hint="eastAsia"/>
                <w:sz w:val="30"/>
                <w:szCs w:val="30"/>
              </w:rPr>
              <w:t>2024ZB004</w:t>
            </w:r>
          </w:p>
        </w:tc>
      </w:tr>
      <w:tr w:rsidR="008B26D6" w:rsidRPr="00007462" w:rsidTr="00AD72A4"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拟采购供应商名称</w:t>
            </w:r>
          </w:p>
        </w:tc>
        <w:tc>
          <w:tcPr>
            <w:tcW w:w="6096" w:type="dxa"/>
            <w:vAlign w:val="center"/>
          </w:tcPr>
          <w:p w:rsidR="008B26D6" w:rsidRPr="00007462" w:rsidRDefault="00AD72A4" w:rsidP="003F17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D72A4">
              <w:rPr>
                <w:rFonts w:ascii="仿宋" w:eastAsia="仿宋" w:hAnsi="仿宋" w:hint="eastAsia"/>
                <w:sz w:val="30"/>
                <w:szCs w:val="30"/>
              </w:rPr>
              <w:t>江苏医视界教育科技有限公司</w:t>
            </w:r>
          </w:p>
        </w:tc>
      </w:tr>
      <w:tr w:rsidR="008B26D6" w:rsidRPr="00007462" w:rsidTr="00AD72A4"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采购预算价格</w:t>
            </w:r>
          </w:p>
        </w:tc>
        <w:tc>
          <w:tcPr>
            <w:tcW w:w="6096" w:type="dxa"/>
            <w:vAlign w:val="center"/>
          </w:tcPr>
          <w:p w:rsidR="008B26D6" w:rsidRPr="00007462" w:rsidRDefault="00AD72A4" w:rsidP="003F17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D72A4">
              <w:rPr>
                <w:rFonts w:ascii="仿宋" w:eastAsia="仿宋" w:hAnsi="仿宋" w:hint="eastAsia"/>
                <w:sz w:val="30"/>
                <w:szCs w:val="30"/>
              </w:rPr>
              <w:t>128套的总预算为8.96万元</w:t>
            </w:r>
          </w:p>
        </w:tc>
      </w:tr>
      <w:tr w:rsidR="008B26D6" w:rsidRPr="00007462" w:rsidTr="00AD72A4">
        <w:trPr>
          <w:trHeight w:val="1086"/>
        </w:trPr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采购项目描述</w:t>
            </w:r>
          </w:p>
        </w:tc>
        <w:tc>
          <w:tcPr>
            <w:tcW w:w="6096" w:type="dxa"/>
            <w:vAlign w:val="center"/>
          </w:tcPr>
          <w:p w:rsidR="008B26D6" w:rsidRPr="00007462" w:rsidRDefault="00AD72A4" w:rsidP="004D650A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 w:rsidRPr="00AD72A4">
              <w:rPr>
                <w:rFonts w:ascii="仿宋" w:eastAsia="仿宋" w:hAnsi="仿宋" w:hint="eastAsia"/>
                <w:sz w:val="30"/>
                <w:szCs w:val="30"/>
              </w:rPr>
              <w:t>我院拟</w:t>
            </w:r>
            <w:proofErr w:type="gramStart"/>
            <w:r w:rsidRPr="00AD72A4">
              <w:rPr>
                <w:rFonts w:ascii="仿宋" w:eastAsia="仿宋" w:hAnsi="仿宋" w:hint="eastAsia"/>
                <w:sz w:val="30"/>
                <w:szCs w:val="30"/>
              </w:rPr>
              <w:t>购买住培</w:t>
            </w:r>
            <w:proofErr w:type="gramEnd"/>
            <w:r w:rsidRPr="00AD72A4">
              <w:rPr>
                <w:rFonts w:ascii="仿宋" w:eastAsia="仿宋" w:hAnsi="仿宋" w:hint="eastAsia"/>
                <w:sz w:val="30"/>
                <w:szCs w:val="30"/>
              </w:rPr>
              <w:t>结业考核通关包服务，数量为128套，服务时间为从签订合同之日起至2024年6月30日止。</w:t>
            </w:r>
          </w:p>
        </w:tc>
      </w:tr>
      <w:tr w:rsidR="00007462" w:rsidRPr="00007462" w:rsidTr="00AD72A4">
        <w:trPr>
          <w:trHeight w:val="1086"/>
        </w:trPr>
        <w:tc>
          <w:tcPr>
            <w:tcW w:w="2943" w:type="dxa"/>
            <w:vAlign w:val="center"/>
          </w:tcPr>
          <w:p w:rsidR="00007462" w:rsidRPr="00007462" w:rsidRDefault="00007462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拟采购供应商全称、地址</w:t>
            </w:r>
          </w:p>
        </w:tc>
        <w:tc>
          <w:tcPr>
            <w:tcW w:w="6096" w:type="dxa"/>
            <w:vAlign w:val="center"/>
          </w:tcPr>
          <w:p w:rsidR="00007462" w:rsidRPr="00007462" w:rsidRDefault="00F418CE" w:rsidP="00323A72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 w:rsidRPr="00F418CE">
              <w:rPr>
                <w:rFonts w:ascii="仿宋" w:eastAsia="仿宋" w:hAnsi="仿宋" w:hint="eastAsia"/>
                <w:sz w:val="30"/>
                <w:szCs w:val="30"/>
              </w:rPr>
              <w:t>江苏医视界教育科技有限公司</w:t>
            </w:r>
            <w:r w:rsidR="00323A72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F418CE">
              <w:rPr>
                <w:rFonts w:ascii="仿宋" w:eastAsia="仿宋" w:hAnsi="仿宋" w:hint="eastAsia"/>
                <w:sz w:val="30"/>
                <w:szCs w:val="30"/>
              </w:rPr>
              <w:t>淮安经济技术开发区枚</w:t>
            </w:r>
            <w:proofErr w:type="gramStart"/>
            <w:r w:rsidRPr="00F418CE">
              <w:rPr>
                <w:rFonts w:ascii="仿宋" w:eastAsia="仿宋" w:hAnsi="仿宋" w:hint="eastAsia"/>
                <w:sz w:val="30"/>
                <w:szCs w:val="30"/>
              </w:rPr>
              <w:t>皋</w:t>
            </w:r>
            <w:proofErr w:type="gramEnd"/>
            <w:r w:rsidRPr="00F418CE">
              <w:rPr>
                <w:rFonts w:ascii="仿宋" w:eastAsia="仿宋" w:hAnsi="仿宋" w:hint="eastAsia"/>
                <w:sz w:val="30"/>
                <w:szCs w:val="30"/>
              </w:rPr>
              <w:t>东路3号5幢</w:t>
            </w:r>
          </w:p>
        </w:tc>
      </w:tr>
      <w:tr w:rsidR="008B26D6" w:rsidRPr="00007462" w:rsidTr="00AD72A4">
        <w:trPr>
          <w:trHeight w:val="4649"/>
        </w:trPr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 w:colFirst="2" w:colLast="2"/>
            <w:r w:rsidRPr="00007462">
              <w:rPr>
                <w:rFonts w:ascii="仿宋" w:eastAsia="仿宋" w:hAnsi="仿宋" w:hint="eastAsia"/>
                <w:sz w:val="30"/>
                <w:szCs w:val="30"/>
              </w:rPr>
              <w:t>单一性来源理由</w:t>
            </w:r>
          </w:p>
        </w:tc>
        <w:tc>
          <w:tcPr>
            <w:tcW w:w="6096" w:type="dxa"/>
            <w:vAlign w:val="center"/>
          </w:tcPr>
          <w:p w:rsidR="008B26D6" w:rsidRPr="00007462" w:rsidRDefault="00AD72A4" w:rsidP="00915E9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 w:rsidRPr="00AD72A4">
              <w:rPr>
                <w:rFonts w:ascii="仿宋" w:eastAsia="仿宋" w:hAnsi="仿宋" w:hint="eastAsia"/>
                <w:sz w:val="30"/>
                <w:szCs w:val="30"/>
              </w:rPr>
              <w:t>我院使用的住院医师规范化培训考试系统“国家医学电子书包考试系统”为北京时医康科技发展有限公司的全资子公司（北京数字时代科技有限公司）销售的，为了便于学员使用、复习，科技科要求拟购买</w:t>
            </w:r>
            <w:proofErr w:type="gramStart"/>
            <w:r w:rsidRPr="00AD72A4">
              <w:rPr>
                <w:rFonts w:ascii="仿宋" w:eastAsia="仿宋" w:hAnsi="仿宋" w:hint="eastAsia"/>
                <w:sz w:val="30"/>
                <w:szCs w:val="30"/>
              </w:rPr>
              <w:t>的住培结业</w:t>
            </w:r>
            <w:proofErr w:type="gramEnd"/>
            <w:r w:rsidRPr="00AD72A4">
              <w:rPr>
                <w:rFonts w:ascii="仿宋" w:eastAsia="仿宋" w:hAnsi="仿宋" w:hint="eastAsia"/>
                <w:sz w:val="30"/>
                <w:szCs w:val="30"/>
              </w:rPr>
              <w:t>考核通关</w:t>
            </w:r>
            <w:proofErr w:type="gramStart"/>
            <w:r w:rsidRPr="00AD72A4">
              <w:rPr>
                <w:rFonts w:ascii="仿宋" w:eastAsia="仿宋" w:hAnsi="仿宋" w:hint="eastAsia"/>
                <w:sz w:val="30"/>
                <w:szCs w:val="30"/>
              </w:rPr>
              <w:t>包服务</w:t>
            </w:r>
            <w:proofErr w:type="gramEnd"/>
            <w:r w:rsidRPr="00AD72A4">
              <w:rPr>
                <w:rFonts w:ascii="仿宋" w:eastAsia="仿宋" w:hAnsi="仿宋" w:hint="eastAsia"/>
                <w:sz w:val="30"/>
                <w:szCs w:val="30"/>
              </w:rPr>
              <w:t>必须与我院的国家医学电子书包考试系统相兼容，经了解，只有北京时医康科技发展有限公司的全资子公司（江苏医视界教育科技有限公司）提供的服务能够满足上述功能需求。</w:t>
            </w:r>
            <w:r w:rsidR="00915E9B">
              <w:rPr>
                <w:rFonts w:ascii="仿宋" w:eastAsia="仿宋" w:hAnsi="仿宋" w:hint="eastAsia"/>
                <w:sz w:val="30"/>
                <w:szCs w:val="30"/>
              </w:rPr>
              <w:t>故</w:t>
            </w:r>
            <w:r w:rsidRPr="00AD72A4">
              <w:rPr>
                <w:rFonts w:ascii="仿宋" w:eastAsia="仿宋" w:hAnsi="仿宋" w:hint="eastAsia"/>
                <w:sz w:val="30"/>
                <w:szCs w:val="30"/>
              </w:rPr>
              <w:t>采用单一来源的采购方式购买由江苏医视界教育科技有限公司提供</w:t>
            </w:r>
            <w:proofErr w:type="gramStart"/>
            <w:r w:rsidRPr="00AD72A4">
              <w:rPr>
                <w:rFonts w:ascii="仿宋" w:eastAsia="仿宋" w:hAnsi="仿宋" w:hint="eastAsia"/>
                <w:sz w:val="30"/>
                <w:szCs w:val="30"/>
              </w:rPr>
              <w:t>的住培结业</w:t>
            </w:r>
            <w:proofErr w:type="gramEnd"/>
            <w:r w:rsidRPr="00AD72A4">
              <w:rPr>
                <w:rFonts w:ascii="仿宋" w:eastAsia="仿宋" w:hAnsi="仿宋" w:hint="eastAsia"/>
                <w:sz w:val="30"/>
                <w:szCs w:val="30"/>
              </w:rPr>
              <w:t>考核通关包服务，数量为128套，服务时间为从签订合同之日起至2024年6月30日止。</w:t>
            </w:r>
          </w:p>
        </w:tc>
      </w:tr>
      <w:bookmarkEnd w:id="0"/>
      <w:tr w:rsidR="00007462" w:rsidRPr="00007462" w:rsidTr="00AD72A4">
        <w:trPr>
          <w:trHeight w:val="1003"/>
        </w:trPr>
        <w:tc>
          <w:tcPr>
            <w:tcW w:w="2943" w:type="dxa"/>
            <w:vAlign w:val="center"/>
          </w:tcPr>
          <w:p w:rsidR="00007462" w:rsidRPr="00007462" w:rsidRDefault="00007462" w:rsidP="00007462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公示时间</w:t>
            </w:r>
          </w:p>
        </w:tc>
        <w:tc>
          <w:tcPr>
            <w:tcW w:w="6096" w:type="dxa"/>
            <w:vAlign w:val="center"/>
          </w:tcPr>
          <w:p w:rsidR="00007462" w:rsidRPr="00007462" w:rsidRDefault="00AD72A4" w:rsidP="00E52608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AD72A4">
              <w:rPr>
                <w:rFonts w:ascii="仿宋" w:eastAsia="仿宋" w:hAnsi="仿宋" w:hint="eastAsia"/>
                <w:sz w:val="30"/>
                <w:szCs w:val="30"/>
              </w:rPr>
              <w:t>2024年2月28日00:00--2024年3月5日24:00</w:t>
            </w:r>
          </w:p>
        </w:tc>
      </w:tr>
      <w:tr w:rsidR="00007462" w:rsidRPr="00007462" w:rsidTr="00AD72A4">
        <w:trPr>
          <w:trHeight w:val="983"/>
        </w:trPr>
        <w:tc>
          <w:tcPr>
            <w:tcW w:w="2943" w:type="dxa"/>
            <w:vAlign w:val="center"/>
          </w:tcPr>
          <w:p w:rsidR="00007462" w:rsidRPr="00007462" w:rsidRDefault="00007462" w:rsidP="00007462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采购单位联系人及联系电话</w:t>
            </w:r>
          </w:p>
        </w:tc>
        <w:tc>
          <w:tcPr>
            <w:tcW w:w="6096" w:type="dxa"/>
            <w:vAlign w:val="center"/>
          </w:tcPr>
          <w:p w:rsidR="00007462" w:rsidRPr="00007462" w:rsidRDefault="00007462" w:rsidP="00007462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彭老师023-85385105</w:t>
            </w:r>
          </w:p>
        </w:tc>
      </w:tr>
    </w:tbl>
    <w:p w:rsidR="008B26D6" w:rsidRPr="008B26D6" w:rsidRDefault="008B26D6" w:rsidP="00323A72">
      <w:pPr>
        <w:spacing w:line="380" w:lineRule="exact"/>
        <w:jc w:val="center"/>
        <w:rPr>
          <w:rFonts w:asciiTheme="majorEastAsia" w:eastAsiaTheme="majorEastAsia" w:hAnsiTheme="majorEastAsia"/>
        </w:rPr>
      </w:pPr>
    </w:p>
    <w:sectPr w:rsidR="008B26D6" w:rsidRPr="008B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78" w:rsidRDefault="00543778" w:rsidP="007A6529">
      <w:r>
        <w:separator/>
      </w:r>
    </w:p>
  </w:endnote>
  <w:endnote w:type="continuationSeparator" w:id="0">
    <w:p w:rsidR="00543778" w:rsidRDefault="00543778" w:rsidP="007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78" w:rsidRDefault="00543778" w:rsidP="007A6529">
      <w:r>
        <w:separator/>
      </w:r>
    </w:p>
  </w:footnote>
  <w:footnote w:type="continuationSeparator" w:id="0">
    <w:p w:rsidR="00543778" w:rsidRDefault="00543778" w:rsidP="007A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DF"/>
    <w:rsid w:val="00007462"/>
    <w:rsid w:val="000A740D"/>
    <w:rsid w:val="00150830"/>
    <w:rsid w:val="001656F5"/>
    <w:rsid w:val="00251F09"/>
    <w:rsid w:val="002C6FCE"/>
    <w:rsid w:val="002D5105"/>
    <w:rsid w:val="00303114"/>
    <w:rsid w:val="00323A72"/>
    <w:rsid w:val="00394ACE"/>
    <w:rsid w:val="003F1799"/>
    <w:rsid w:val="004137CD"/>
    <w:rsid w:val="00426FAE"/>
    <w:rsid w:val="00455994"/>
    <w:rsid w:val="004D650A"/>
    <w:rsid w:val="0053087B"/>
    <w:rsid w:val="00543778"/>
    <w:rsid w:val="00570ACF"/>
    <w:rsid w:val="0059688B"/>
    <w:rsid w:val="00634603"/>
    <w:rsid w:val="006D72EC"/>
    <w:rsid w:val="007906C8"/>
    <w:rsid w:val="007A6529"/>
    <w:rsid w:val="00890F7E"/>
    <w:rsid w:val="008B26D6"/>
    <w:rsid w:val="008D3DB5"/>
    <w:rsid w:val="00915E9B"/>
    <w:rsid w:val="00AD72A4"/>
    <w:rsid w:val="00AF367A"/>
    <w:rsid w:val="00B57A48"/>
    <w:rsid w:val="00BE22D3"/>
    <w:rsid w:val="00C341BC"/>
    <w:rsid w:val="00C9167B"/>
    <w:rsid w:val="00CE5A69"/>
    <w:rsid w:val="00D05ADF"/>
    <w:rsid w:val="00D513BB"/>
    <w:rsid w:val="00DA5EAF"/>
    <w:rsid w:val="00E0166A"/>
    <w:rsid w:val="00E31F52"/>
    <w:rsid w:val="00E52608"/>
    <w:rsid w:val="00E67956"/>
    <w:rsid w:val="00ED09EE"/>
    <w:rsid w:val="00EE309F"/>
    <w:rsid w:val="00F02DB1"/>
    <w:rsid w:val="00F418CE"/>
    <w:rsid w:val="00F97555"/>
    <w:rsid w:val="00F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65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652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7A6529"/>
    <w:pPr>
      <w:ind w:firstLineChars="200" w:firstLine="420"/>
    </w:pPr>
    <w:rPr>
      <w:szCs w:val="24"/>
    </w:rPr>
  </w:style>
  <w:style w:type="character" w:customStyle="1" w:styleId="Char1">
    <w:name w:val="列出段落 Char"/>
    <w:basedOn w:val="a0"/>
    <w:link w:val="a6"/>
    <w:uiPriority w:val="34"/>
    <w:qFormat/>
    <w:rsid w:val="007A652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65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652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7A6529"/>
    <w:pPr>
      <w:ind w:firstLineChars="200" w:firstLine="420"/>
    </w:pPr>
    <w:rPr>
      <w:szCs w:val="24"/>
    </w:rPr>
  </w:style>
  <w:style w:type="character" w:customStyle="1" w:styleId="Char1">
    <w:name w:val="列出段落 Char"/>
    <w:basedOn w:val="a0"/>
    <w:link w:val="a6"/>
    <w:uiPriority w:val="34"/>
    <w:qFormat/>
    <w:rsid w:val="007A652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2024-02-27T10:11:00Z</cp:lastPrinted>
  <dcterms:created xsi:type="dcterms:W3CDTF">2022-08-18T01:07:00Z</dcterms:created>
  <dcterms:modified xsi:type="dcterms:W3CDTF">2024-02-27T10:11:00Z</dcterms:modified>
</cp:coreProperties>
</file>