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bookmarkStart w:id="0" w:name="_Toc17264"/>
      <w:bookmarkStart w:id="1" w:name="_Toc30403"/>
      <w:r>
        <w:rPr>
          <w:rFonts w:hint="eastAsia" w:ascii="方正小标宋简体" w:hAnsi="宋体" w:eastAsia="方正小标宋简体"/>
          <w:color w:val="auto"/>
          <w:sz w:val="44"/>
          <w:szCs w:val="44"/>
        </w:rPr>
        <w:t>重庆医科大学附属永川医院</w:t>
      </w:r>
      <w:bookmarkEnd w:id="0"/>
      <w:bookmarkEnd w:id="1"/>
    </w:p>
    <w:p>
      <w:pPr>
        <w:jc w:val="center"/>
        <w:outlineLvl w:val="9"/>
        <w:rPr>
          <w:rFonts w:ascii="方正小标宋简体" w:hAnsi="宋体" w:eastAsia="方正小标宋简体"/>
          <w:color w:val="auto"/>
          <w:sz w:val="44"/>
          <w:szCs w:val="44"/>
        </w:rPr>
      </w:pPr>
    </w:p>
    <w:p>
      <w:pPr>
        <w:jc w:val="center"/>
        <w:outlineLvl w:val="9"/>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bookmarkStart w:id="2" w:name="_Toc14024"/>
      <w:bookmarkStart w:id="3" w:name="_Toc21477"/>
      <w:r>
        <w:rPr>
          <w:rFonts w:hint="eastAsia" w:ascii="方正黑体_GBK" w:hAnsi="宋体" w:eastAsia="方正黑体_GBK" w:cs="Times New Roman"/>
          <w:color w:val="auto"/>
          <w:spacing w:val="80"/>
          <w:sz w:val="44"/>
          <w:szCs w:val="44"/>
        </w:rPr>
        <w:t>比选文件</w:t>
      </w:r>
      <w:bookmarkEnd w:id="2"/>
      <w:bookmarkEnd w:id="3"/>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 目编号：</w:t>
      </w:r>
      <w:r>
        <w:rPr>
          <w:rFonts w:hint="eastAsia" w:ascii="方正小标宋_GBK" w:hAnsi="宋体" w:eastAsia="方正小标宋_GBK" w:cs="Times New Roman"/>
          <w:color w:val="auto"/>
          <w:sz w:val="28"/>
          <w:szCs w:val="28"/>
          <w:lang w:val="en-US" w:eastAsia="zh-CN"/>
        </w:rPr>
        <w:t>2022FW015</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b/>
          <w:color w:val="auto"/>
          <w:sz w:val="36"/>
          <w:szCs w:val="36"/>
        </w:rPr>
        <w:t>DR机房改建设计服务</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40"/>
          <w:szCs w:val="40"/>
        </w:rPr>
        <w:t>重庆医科大学附属永川医院</w:t>
      </w:r>
    </w:p>
    <w:p>
      <w:pPr>
        <w:spacing w:line="420" w:lineRule="exact"/>
        <w:jc w:val="center"/>
        <w:outlineLvl w:val="9"/>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bookmarkStart w:id="4" w:name="_Toc27624"/>
      <w:bookmarkStart w:id="5" w:name="_Toc7565"/>
      <w:r>
        <w:rPr>
          <w:rFonts w:hint="eastAsia" w:ascii="方正小标宋_GBK" w:hAnsi="宋体" w:eastAsia="方正小标宋_GBK" w:cs="Times New Roman"/>
          <w:color w:val="auto"/>
          <w:sz w:val="28"/>
          <w:szCs w:val="28"/>
        </w:rPr>
        <w:t>二〇二二年</w:t>
      </w:r>
      <w:r>
        <w:rPr>
          <w:rFonts w:hint="eastAsia" w:ascii="方正小标宋_GBK" w:hAnsi="宋体" w:eastAsia="方正小标宋_GBK" w:cs="Times New Roman"/>
          <w:color w:val="auto"/>
          <w:sz w:val="28"/>
          <w:szCs w:val="28"/>
          <w:lang w:eastAsia="zh-CN"/>
        </w:rPr>
        <w:t>五</w:t>
      </w:r>
      <w:r>
        <w:rPr>
          <w:rFonts w:hint="eastAsia" w:ascii="方正小标宋_GBK" w:hAnsi="宋体" w:eastAsia="方正小标宋_GBK" w:cs="Times New Roman"/>
          <w:color w:val="auto"/>
          <w:sz w:val="28"/>
          <w:szCs w:val="28"/>
        </w:rPr>
        <w:t>月</w:t>
      </w:r>
      <w:bookmarkEnd w:id="4"/>
      <w:bookmarkEnd w:id="5"/>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tabs>
          <w:tab w:val="right" w:leader="dot" w:pos="9402"/>
        </w:tabs>
        <w:spacing w:line="480" w:lineRule="exact"/>
        <w:ind w:left="420" w:leftChars="200"/>
        <w:rPr>
          <w:rFonts w:hint="eastAsia" w:ascii="方正小标宋_GBK" w:hAnsi="Times New Roman" w:eastAsia="方正小标宋_GBK" w:cs="Times New Roman"/>
          <w:color w:val="auto"/>
          <w:sz w:val="56"/>
          <w:szCs w:val="40"/>
        </w:rPr>
      </w:pPr>
      <w:r>
        <w:rPr>
          <w:rFonts w:hint="eastAsia" w:ascii="方正小标宋_GBK" w:hAnsi="Times New Roman" w:eastAsia="方正小标宋_GBK" w:cs="Times New Roman"/>
          <w:color w:val="auto"/>
          <w:sz w:val="44"/>
          <w:szCs w:val="28"/>
        </w:rPr>
        <w:t xml:space="preserve">  </w:t>
      </w:r>
    </w:p>
    <w:sdt>
      <w:sdtPr>
        <w:rPr>
          <w:rFonts w:ascii="宋体" w:hAnsi="宋体" w:eastAsia="宋体" w:cstheme="minorBidi"/>
          <w:kern w:val="2"/>
          <w:sz w:val="28"/>
          <w:szCs w:val="32"/>
          <w:lang w:val="en-US" w:eastAsia="zh-CN" w:bidi="ar-SA"/>
        </w:rPr>
        <w:id w:val="147481076"/>
        <w15:color w:val="DBDBDB"/>
        <w:docPartObj>
          <w:docPartGallery w:val="Table of Contents"/>
          <w:docPartUnique/>
        </w:docPartObj>
      </w:sdtPr>
      <w:sdtEndPr>
        <w:rPr>
          <w:rFonts w:hint="eastAsia" w:ascii="方正小标宋_GBK" w:hAnsi="Times New Roman" w:eastAsia="方正小标宋_GBK" w:cs="Times New Roman"/>
          <w:b/>
          <w:color w:val="auto"/>
          <w:kern w:val="2"/>
          <w:sz w:val="21"/>
          <w:szCs w:val="28"/>
          <w:lang w:val="en-US" w:eastAsia="zh-CN" w:bidi="ar-SA"/>
        </w:rPr>
      </w:sdtEndPr>
      <w:sdtContent>
        <w:p>
          <w:pPr>
            <w:spacing w:before="0" w:beforeLines="0" w:after="0" w:afterLines="0" w:line="240" w:lineRule="auto"/>
            <w:ind w:left="0" w:leftChars="0" w:right="0" w:rightChars="0" w:firstLine="0" w:firstLineChars="0"/>
            <w:jc w:val="center"/>
            <w:rPr>
              <w:sz w:val="28"/>
              <w:szCs w:val="32"/>
            </w:rPr>
          </w:pPr>
          <w:r>
            <w:rPr>
              <w:rFonts w:ascii="宋体" w:hAnsi="宋体" w:eastAsia="宋体"/>
              <w:sz w:val="28"/>
              <w:szCs w:val="32"/>
            </w:rPr>
            <w:t>目录</w:t>
          </w:r>
        </w:p>
        <w:p>
          <w:pPr>
            <w:pStyle w:val="37"/>
            <w:tabs>
              <w:tab w:val="right" w:leader="dot" w:pos="9412"/>
            </w:tabs>
          </w:pPr>
          <w:r>
            <w:rPr>
              <w:rFonts w:hint="eastAsia" w:ascii="方正小标宋_GBK" w:hAnsi="Times New Roman" w:eastAsia="方正小标宋_GBK" w:cs="Times New Roman"/>
              <w:color w:val="auto"/>
              <w:sz w:val="56"/>
              <w:szCs w:val="40"/>
            </w:rPr>
            <w:fldChar w:fldCharType="begin"/>
          </w:r>
          <w:r>
            <w:rPr>
              <w:rFonts w:hint="eastAsia" w:ascii="方正小标宋_GBK" w:hAnsi="Times New Roman" w:eastAsia="方正小标宋_GBK" w:cs="Times New Roman"/>
              <w:color w:val="auto"/>
              <w:sz w:val="56"/>
              <w:szCs w:val="40"/>
            </w:rPr>
            <w:instrText xml:space="preserve">TOC \o "1-2" \h \u </w:instrText>
          </w:r>
          <w:r>
            <w:rPr>
              <w:rFonts w:hint="eastAsia" w:ascii="方正小标宋_GBK" w:hAnsi="Times New Roman" w:eastAsia="方正小标宋_GBK" w:cs="Times New Roman"/>
              <w:color w:val="auto"/>
              <w:sz w:val="56"/>
              <w:szCs w:val="40"/>
            </w:rPr>
            <w:fldChar w:fldCharType="separate"/>
          </w: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_Toc30403 </w:instrText>
          </w:r>
          <w:r>
            <w:rPr>
              <w:rFonts w:hint="eastAsia" w:ascii="方正小标宋_GBK" w:hAnsi="Times New Roman" w:eastAsia="方正小标宋_GBK" w:cs="Times New Roman"/>
              <w:szCs w:val="40"/>
            </w:rPr>
            <w:fldChar w:fldCharType="separate"/>
          </w:r>
          <w:r>
            <w:rPr>
              <w:rFonts w:hint="eastAsia" w:ascii="方正小标宋简体" w:hAnsi="宋体" w:eastAsia="方正小标宋简体"/>
              <w:szCs w:val="44"/>
            </w:rPr>
            <w:t>重庆医科大学附属永川医院</w:t>
          </w:r>
          <w:r>
            <w:tab/>
          </w:r>
          <w:r>
            <w:fldChar w:fldCharType="begin"/>
          </w:r>
          <w:r>
            <w:instrText xml:space="preserve"> PAGEREF _Toc30403 \h </w:instrText>
          </w:r>
          <w:r>
            <w:fldChar w:fldCharType="separate"/>
          </w:r>
          <w:r>
            <w:t>0</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_Toc21477 </w:instrText>
          </w:r>
          <w:r>
            <w:rPr>
              <w:rFonts w:hint="eastAsia" w:ascii="方正小标宋_GBK" w:hAnsi="Times New Roman" w:eastAsia="方正小标宋_GBK" w:cs="Times New Roman"/>
              <w:szCs w:val="40"/>
            </w:rPr>
            <w:fldChar w:fldCharType="separate"/>
          </w:r>
          <w:r>
            <w:rPr>
              <w:rFonts w:hint="eastAsia" w:ascii="方正黑体_GBK" w:hAnsi="宋体" w:eastAsia="方正黑体_GBK" w:cs="Times New Roman"/>
              <w:spacing w:val="80"/>
              <w:szCs w:val="44"/>
            </w:rPr>
            <w:t>比选文件</w:t>
          </w:r>
          <w:r>
            <w:tab/>
          </w:r>
          <w:r>
            <w:fldChar w:fldCharType="begin"/>
          </w:r>
          <w:r>
            <w:instrText xml:space="preserve"> PAGEREF _Toc21477 \h </w:instrText>
          </w:r>
          <w:r>
            <w:fldChar w:fldCharType="separate"/>
          </w:r>
          <w:r>
            <w:t>0</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_Toc7565 </w:instrText>
          </w:r>
          <w:r>
            <w:rPr>
              <w:rFonts w:hint="eastAsia" w:ascii="方正小标宋_GBK" w:hAnsi="Times New Roman" w:eastAsia="方正小标宋_GBK" w:cs="Times New Roman"/>
              <w:szCs w:val="40"/>
            </w:rPr>
            <w:fldChar w:fldCharType="separate"/>
          </w:r>
          <w:r>
            <w:rPr>
              <w:rFonts w:hint="eastAsia" w:ascii="方正小标宋_GBK" w:hAnsi="宋体" w:eastAsia="方正小标宋_GBK" w:cs="Times New Roman"/>
              <w:szCs w:val="28"/>
            </w:rPr>
            <w:t>二〇二二年</w:t>
          </w:r>
          <w:r>
            <w:rPr>
              <w:rFonts w:hint="eastAsia" w:ascii="方正小标宋_GBK" w:hAnsi="宋体" w:eastAsia="方正小标宋_GBK" w:cs="Times New Roman"/>
              <w:szCs w:val="28"/>
              <w:lang w:eastAsia="zh-CN"/>
            </w:rPr>
            <w:t>五</w:t>
          </w:r>
          <w:r>
            <w:rPr>
              <w:rFonts w:hint="eastAsia" w:ascii="方正小标宋_GBK" w:hAnsi="宋体" w:eastAsia="方正小标宋_GBK" w:cs="Times New Roman"/>
              <w:szCs w:val="28"/>
            </w:rPr>
            <w:t>月</w:t>
          </w:r>
          <w:r>
            <w:tab/>
          </w:r>
          <w:r>
            <w:fldChar w:fldCharType="begin"/>
          </w:r>
          <w:r>
            <w:instrText xml:space="preserve"> PAGEREF _Toc7565 \h </w:instrText>
          </w:r>
          <w:r>
            <w:fldChar w:fldCharType="separate"/>
          </w:r>
          <w:r>
            <w:t>0</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_Toc31899 </w:instrText>
          </w:r>
          <w:r>
            <w:rPr>
              <w:rFonts w:hint="eastAsia" w:ascii="方正小标宋_GBK" w:hAnsi="Times New Roman" w:eastAsia="方正小标宋_GBK" w:cs="Times New Roman"/>
              <w:szCs w:val="40"/>
            </w:rPr>
            <w:fldChar w:fldCharType="separate"/>
          </w:r>
          <w:r>
            <w:rPr>
              <w:rFonts w:hint="eastAsia"/>
              <w:bCs/>
              <w:szCs w:val="22"/>
            </w:rPr>
            <w:t>第一篇  比选邀请书</w:t>
          </w:r>
          <w:r>
            <w:tab/>
          </w:r>
          <w:r>
            <w:fldChar w:fldCharType="begin"/>
          </w:r>
          <w:r>
            <w:instrText xml:space="preserve"> PAGEREF _Toc31899 \h </w:instrText>
          </w:r>
          <w:r>
            <w:fldChar w:fldCharType="separate"/>
          </w:r>
          <w:r>
            <w:t>3</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_Toc19921 </w:instrText>
          </w:r>
          <w:r>
            <w:rPr>
              <w:rFonts w:hint="eastAsia" w:ascii="方正小标宋_GBK" w:hAnsi="Times New Roman" w:eastAsia="方正小标宋_GBK" w:cs="Times New Roman"/>
              <w:szCs w:val="40"/>
            </w:rPr>
            <w:fldChar w:fldCharType="separate"/>
          </w:r>
          <w:r>
            <w:rPr>
              <w:rFonts w:hint="eastAsia"/>
              <w:szCs w:val="24"/>
              <w:lang w:eastAsia="zh-CN"/>
            </w:rPr>
            <w:t>一、</w:t>
          </w:r>
          <w:r>
            <w:rPr>
              <w:rFonts w:hint="eastAsia"/>
              <w:szCs w:val="24"/>
            </w:rPr>
            <w:t>比选内容</w:t>
          </w:r>
          <w:r>
            <w:tab/>
          </w:r>
          <w:r>
            <w:fldChar w:fldCharType="begin"/>
          </w:r>
          <w:r>
            <w:instrText xml:space="preserve"> PAGEREF _Toc19921 \h </w:instrText>
          </w:r>
          <w:r>
            <w:fldChar w:fldCharType="separate"/>
          </w:r>
          <w:r>
            <w:t>3</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_Toc26562 </w:instrText>
          </w:r>
          <w:r>
            <w:rPr>
              <w:rFonts w:hint="eastAsia" w:ascii="方正小标宋_GBK" w:hAnsi="Times New Roman" w:eastAsia="方正小标宋_GBK" w:cs="Times New Roman"/>
              <w:szCs w:val="40"/>
            </w:rPr>
            <w:fldChar w:fldCharType="separate"/>
          </w:r>
          <w:r>
            <w:rPr>
              <w:rFonts w:hint="eastAsia"/>
              <w:szCs w:val="24"/>
            </w:rPr>
            <w:t>二、资金来源</w:t>
          </w:r>
          <w:r>
            <w:tab/>
          </w:r>
          <w:r>
            <w:fldChar w:fldCharType="begin"/>
          </w:r>
          <w:r>
            <w:instrText xml:space="preserve"> PAGEREF _Toc26562 \h </w:instrText>
          </w:r>
          <w:r>
            <w:fldChar w:fldCharType="separate"/>
          </w:r>
          <w:r>
            <w:t>3</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_Toc10017 </w:instrText>
          </w:r>
          <w:r>
            <w:rPr>
              <w:rFonts w:hint="eastAsia" w:ascii="方正小标宋_GBK" w:hAnsi="Times New Roman" w:eastAsia="方正小标宋_GBK" w:cs="Times New Roman"/>
              <w:szCs w:val="40"/>
            </w:rPr>
            <w:fldChar w:fldCharType="separate"/>
          </w:r>
          <w:r>
            <w:rPr>
              <w:rFonts w:hint="eastAsia"/>
              <w:szCs w:val="24"/>
            </w:rPr>
            <w:t>三、供应商资格要求</w:t>
          </w:r>
          <w:r>
            <w:tab/>
          </w:r>
          <w:r>
            <w:fldChar w:fldCharType="begin"/>
          </w:r>
          <w:r>
            <w:instrText xml:space="preserve"> PAGEREF _Toc10017 \h </w:instrText>
          </w:r>
          <w:r>
            <w:fldChar w:fldCharType="separate"/>
          </w:r>
          <w:r>
            <w:t>3</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_Toc24480 </w:instrText>
          </w:r>
          <w:r>
            <w:rPr>
              <w:rFonts w:hint="eastAsia" w:ascii="方正小标宋_GBK" w:hAnsi="Times New Roman" w:eastAsia="方正小标宋_GBK" w:cs="Times New Roman"/>
              <w:szCs w:val="40"/>
            </w:rPr>
            <w:fldChar w:fldCharType="separate"/>
          </w:r>
          <w:r>
            <w:rPr>
              <w:rFonts w:hint="eastAsia"/>
              <w:szCs w:val="24"/>
            </w:rPr>
            <w:t>四、比选有关说明</w:t>
          </w:r>
          <w:r>
            <w:tab/>
          </w:r>
          <w:r>
            <w:fldChar w:fldCharType="begin"/>
          </w:r>
          <w:r>
            <w:instrText xml:space="preserve"> PAGEREF _Toc24480 \h </w:instrText>
          </w:r>
          <w:r>
            <w:fldChar w:fldCharType="separate"/>
          </w:r>
          <w:r>
            <w:t>3</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_Toc14273 </w:instrText>
          </w:r>
          <w:r>
            <w:rPr>
              <w:rFonts w:hint="eastAsia" w:ascii="方正小标宋_GBK" w:hAnsi="Times New Roman" w:eastAsia="方正小标宋_GBK" w:cs="Times New Roman"/>
              <w:szCs w:val="40"/>
            </w:rPr>
            <w:fldChar w:fldCharType="separate"/>
          </w:r>
          <w:r>
            <w:rPr>
              <w:rFonts w:hint="eastAsia"/>
              <w:szCs w:val="24"/>
            </w:rPr>
            <w:t>五、本项目无需购买比选文件</w:t>
          </w:r>
          <w:r>
            <w:tab/>
          </w:r>
          <w:r>
            <w:fldChar w:fldCharType="begin"/>
          </w:r>
          <w:r>
            <w:instrText xml:space="preserve"> PAGEREF _Toc14273 \h </w:instrText>
          </w:r>
          <w:r>
            <w:fldChar w:fldCharType="separate"/>
          </w:r>
          <w:r>
            <w:t>4</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_Toc14894 </w:instrText>
          </w:r>
          <w:r>
            <w:rPr>
              <w:rFonts w:hint="eastAsia" w:ascii="方正小标宋_GBK" w:hAnsi="Times New Roman" w:eastAsia="方正小标宋_GBK" w:cs="Times New Roman"/>
              <w:szCs w:val="40"/>
            </w:rPr>
            <w:fldChar w:fldCharType="separate"/>
          </w:r>
          <w:r>
            <w:rPr>
              <w:rFonts w:hint="eastAsia"/>
              <w:szCs w:val="24"/>
            </w:rPr>
            <w:t>六、其它有关规定</w:t>
          </w:r>
          <w:r>
            <w:tab/>
          </w:r>
          <w:r>
            <w:fldChar w:fldCharType="begin"/>
          </w:r>
          <w:r>
            <w:instrText xml:space="preserve"> PAGEREF _Toc14894 \h </w:instrText>
          </w:r>
          <w:r>
            <w:fldChar w:fldCharType="separate"/>
          </w:r>
          <w:r>
            <w:t>4</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_Toc9066 </w:instrText>
          </w:r>
          <w:r>
            <w:rPr>
              <w:rFonts w:hint="eastAsia" w:ascii="方正小标宋_GBK" w:hAnsi="Times New Roman" w:eastAsia="方正小标宋_GBK" w:cs="Times New Roman"/>
              <w:szCs w:val="40"/>
            </w:rPr>
            <w:fldChar w:fldCharType="separate"/>
          </w:r>
          <w:r>
            <w:rPr>
              <w:rFonts w:hint="eastAsia"/>
              <w:szCs w:val="24"/>
            </w:rPr>
            <w:t>七、防疫要求</w:t>
          </w:r>
          <w:r>
            <w:tab/>
          </w:r>
          <w:r>
            <w:fldChar w:fldCharType="begin"/>
          </w:r>
          <w:r>
            <w:instrText xml:space="preserve"> PAGEREF _Toc9066 \h </w:instrText>
          </w:r>
          <w:r>
            <w:fldChar w:fldCharType="separate"/>
          </w:r>
          <w:r>
            <w:t>4</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_Toc9055 </w:instrText>
          </w:r>
          <w:r>
            <w:rPr>
              <w:rFonts w:hint="eastAsia" w:ascii="方正小标宋_GBK" w:hAnsi="Times New Roman" w:eastAsia="方正小标宋_GBK" w:cs="Times New Roman"/>
              <w:szCs w:val="40"/>
            </w:rPr>
            <w:fldChar w:fldCharType="separate"/>
          </w:r>
          <w:r>
            <w:rPr>
              <w:rFonts w:hint="eastAsia"/>
              <w:szCs w:val="24"/>
            </w:rPr>
            <w:t>八、联系方式</w:t>
          </w:r>
          <w:r>
            <w:tab/>
          </w:r>
          <w:r>
            <w:fldChar w:fldCharType="begin"/>
          </w:r>
          <w:r>
            <w:instrText xml:space="preserve"> PAGEREF _Toc9055 \h </w:instrText>
          </w:r>
          <w:r>
            <w:fldChar w:fldCharType="separate"/>
          </w:r>
          <w:r>
            <w:t>5</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_Toc2287 </w:instrText>
          </w:r>
          <w:r>
            <w:rPr>
              <w:rFonts w:hint="eastAsia" w:ascii="方正小标宋_GBK" w:hAnsi="Times New Roman" w:eastAsia="方正小标宋_GBK" w:cs="Times New Roman"/>
              <w:szCs w:val="40"/>
            </w:rPr>
            <w:fldChar w:fldCharType="separate"/>
          </w:r>
          <w:r>
            <w:rPr>
              <w:rFonts w:hint="eastAsia"/>
              <w:bCs/>
              <w:szCs w:val="22"/>
            </w:rPr>
            <w:t>第二篇  供应商须知</w:t>
          </w:r>
          <w:r>
            <w:tab/>
          </w:r>
          <w:r>
            <w:fldChar w:fldCharType="begin"/>
          </w:r>
          <w:r>
            <w:instrText xml:space="preserve"> PAGEREF _Toc2287 \h </w:instrText>
          </w:r>
          <w:r>
            <w:fldChar w:fldCharType="separate"/>
          </w:r>
          <w:r>
            <w:t>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_Toc7846 </w:instrText>
          </w:r>
          <w:r>
            <w:rPr>
              <w:rFonts w:hint="eastAsia" w:ascii="方正小标宋_GBK" w:hAnsi="Times New Roman" w:eastAsia="方正小标宋_GBK" w:cs="Times New Roman"/>
              <w:szCs w:val="40"/>
            </w:rPr>
            <w:fldChar w:fldCharType="separate"/>
          </w:r>
          <w:r>
            <w:rPr>
              <w:rFonts w:hint="eastAsia"/>
              <w:szCs w:val="24"/>
            </w:rPr>
            <w:t>一、比选费用</w:t>
          </w:r>
          <w:r>
            <w:tab/>
          </w:r>
          <w:r>
            <w:fldChar w:fldCharType="begin"/>
          </w:r>
          <w:r>
            <w:instrText xml:space="preserve"> PAGEREF _Toc7846 \h </w:instrText>
          </w:r>
          <w:r>
            <w:fldChar w:fldCharType="separate"/>
          </w:r>
          <w:r>
            <w:t>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_Toc26173 </w:instrText>
          </w:r>
          <w:r>
            <w:rPr>
              <w:rFonts w:hint="eastAsia" w:ascii="方正小标宋_GBK" w:hAnsi="Times New Roman" w:eastAsia="方正小标宋_GBK" w:cs="Times New Roman"/>
              <w:szCs w:val="40"/>
            </w:rPr>
            <w:fldChar w:fldCharType="separate"/>
          </w:r>
          <w:r>
            <w:rPr>
              <w:rFonts w:hint="eastAsia"/>
              <w:szCs w:val="24"/>
            </w:rPr>
            <w:t>二、比选文件</w:t>
          </w:r>
          <w:r>
            <w:tab/>
          </w:r>
          <w:r>
            <w:fldChar w:fldCharType="begin"/>
          </w:r>
          <w:r>
            <w:instrText xml:space="preserve"> PAGEREF _Toc26173 \h </w:instrText>
          </w:r>
          <w:r>
            <w:fldChar w:fldCharType="separate"/>
          </w:r>
          <w:r>
            <w:t>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_Toc8561 </w:instrText>
          </w:r>
          <w:r>
            <w:rPr>
              <w:rFonts w:hint="eastAsia" w:ascii="方正小标宋_GBK" w:hAnsi="Times New Roman" w:eastAsia="方正小标宋_GBK" w:cs="Times New Roman"/>
              <w:szCs w:val="40"/>
            </w:rPr>
            <w:fldChar w:fldCharType="separate"/>
          </w:r>
          <w:r>
            <w:rPr>
              <w:rFonts w:hint="eastAsia"/>
              <w:szCs w:val="24"/>
            </w:rPr>
            <w:t>三、比选要求</w:t>
          </w:r>
          <w:r>
            <w:tab/>
          </w:r>
          <w:r>
            <w:fldChar w:fldCharType="begin"/>
          </w:r>
          <w:r>
            <w:instrText xml:space="preserve"> PAGEREF _Toc8561 \h </w:instrText>
          </w:r>
          <w:r>
            <w:fldChar w:fldCharType="separate"/>
          </w:r>
          <w:r>
            <w:t>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_Toc30043 </w:instrText>
          </w:r>
          <w:r>
            <w:rPr>
              <w:rFonts w:hint="eastAsia" w:ascii="方正小标宋_GBK" w:hAnsi="Times New Roman" w:eastAsia="方正小标宋_GBK" w:cs="Times New Roman"/>
              <w:szCs w:val="40"/>
            </w:rPr>
            <w:fldChar w:fldCharType="separate"/>
          </w:r>
          <w:r>
            <w:rPr>
              <w:rFonts w:hint="eastAsia"/>
              <w:szCs w:val="24"/>
            </w:rPr>
            <w:t>四、比选程序</w:t>
          </w:r>
          <w:r>
            <w:tab/>
          </w:r>
          <w:r>
            <w:fldChar w:fldCharType="begin"/>
          </w:r>
          <w:r>
            <w:instrText xml:space="preserve"> PAGEREF _Toc30043 \h </w:instrText>
          </w:r>
          <w:r>
            <w:fldChar w:fldCharType="separate"/>
          </w:r>
          <w:r>
            <w:t>8</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_Toc30390 </w:instrText>
          </w:r>
          <w:r>
            <w:rPr>
              <w:rFonts w:hint="eastAsia" w:ascii="方正小标宋_GBK" w:hAnsi="Times New Roman" w:eastAsia="方正小标宋_GBK" w:cs="Times New Roman"/>
              <w:szCs w:val="40"/>
            </w:rPr>
            <w:fldChar w:fldCharType="separate"/>
          </w:r>
          <w:r>
            <w:rPr>
              <w:rFonts w:hint="eastAsia"/>
              <w:szCs w:val="24"/>
            </w:rPr>
            <w:t>五、评审依据</w:t>
          </w:r>
          <w:bookmarkStart w:id="259" w:name="_GoBack"/>
          <w:bookmarkEnd w:id="259"/>
          <w:r>
            <w:tab/>
          </w:r>
          <w:r>
            <w:fldChar w:fldCharType="begin"/>
          </w:r>
          <w:r>
            <w:instrText xml:space="preserve"> PAGEREF _Toc30390 \h </w:instrText>
          </w:r>
          <w:r>
            <w:fldChar w:fldCharType="separate"/>
          </w:r>
          <w:r>
            <w:t>10</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_Toc4683 </w:instrText>
          </w:r>
          <w:r>
            <w:rPr>
              <w:rFonts w:hint="eastAsia" w:ascii="方正小标宋_GBK" w:hAnsi="Times New Roman" w:eastAsia="方正小标宋_GBK" w:cs="Times New Roman"/>
              <w:szCs w:val="40"/>
            </w:rPr>
            <w:fldChar w:fldCharType="separate"/>
          </w:r>
          <w:r>
            <w:rPr>
              <w:rFonts w:hint="eastAsia"/>
              <w:szCs w:val="24"/>
            </w:rPr>
            <w:t>六、成交原则</w:t>
          </w:r>
          <w:r>
            <w:tab/>
          </w:r>
          <w:r>
            <w:fldChar w:fldCharType="begin"/>
          </w:r>
          <w:r>
            <w:instrText xml:space="preserve"> PAGEREF _Toc4683 \h </w:instrText>
          </w:r>
          <w:r>
            <w:fldChar w:fldCharType="separate"/>
          </w:r>
          <w:r>
            <w:t>10</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_Toc23501 </w:instrText>
          </w:r>
          <w:r>
            <w:rPr>
              <w:rFonts w:hint="eastAsia" w:ascii="方正小标宋_GBK" w:hAnsi="Times New Roman" w:eastAsia="方正小标宋_GBK" w:cs="Times New Roman"/>
              <w:szCs w:val="40"/>
            </w:rPr>
            <w:fldChar w:fldCharType="separate"/>
          </w:r>
          <w:r>
            <w:rPr>
              <w:rFonts w:hint="eastAsia"/>
              <w:szCs w:val="24"/>
            </w:rPr>
            <w:t>七、成交通知</w:t>
          </w:r>
          <w:r>
            <w:tab/>
          </w:r>
          <w:r>
            <w:fldChar w:fldCharType="begin"/>
          </w:r>
          <w:r>
            <w:instrText xml:space="preserve"> PAGEREF _Toc23501 \h </w:instrText>
          </w:r>
          <w:r>
            <w:fldChar w:fldCharType="separate"/>
          </w:r>
          <w:r>
            <w:t>11</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_Toc30965 </w:instrText>
          </w:r>
          <w:r>
            <w:rPr>
              <w:rFonts w:hint="eastAsia" w:ascii="方正小标宋_GBK" w:hAnsi="Times New Roman" w:eastAsia="方正小标宋_GBK" w:cs="Times New Roman"/>
              <w:szCs w:val="40"/>
            </w:rPr>
            <w:fldChar w:fldCharType="separate"/>
          </w:r>
          <w:r>
            <w:rPr>
              <w:rFonts w:hint="eastAsia"/>
              <w:szCs w:val="24"/>
            </w:rPr>
            <w:t>八、关于质疑和投诉</w:t>
          </w:r>
          <w:r>
            <w:tab/>
          </w:r>
          <w:r>
            <w:fldChar w:fldCharType="begin"/>
          </w:r>
          <w:r>
            <w:instrText xml:space="preserve"> PAGEREF _Toc30965 \h </w:instrText>
          </w:r>
          <w:r>
            <w:fldChar w:fldCharType="separate"/>
          </w:r>
          <w:r>
            <w:t>11</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_Toc2341 </w:instrText>
          </w:r>
          <w:r>
            <w:rPr>
              <w:rFonts w:hint="eastAsia" w:ascii="方正小标宋_GBK" w:hAnsi="Times New Roman" w:eastAsia="方正小标宋_GBK" w:cs="Times New Roman"/>
              <w:szCs w:val="40"/>
            </w:rPr>
            <w:fldChar w:fldCharType="separate"/>
          </w:r>
          <w:r>
            <w:rPr>
              <w:rFonts w:hint="eastAsia"/>
              <w:szCs w:val="24"/>
            </w:rPr>
            <w:t>九、签订合同</w:t>
          </w:r>
          <w:r>
            <w:tab/>
          </w:r>
          <w:r>
            <w:fldChar w:fldCharType="begin"/>
          </w:r>
          <w:r>
            <w:instrText xml:space="preserve"> PAGEREF _Toc2341 \h </w:instrText>
          </w:r>
          <w:r>
            <w:fldChar w:fldCharType="separate"/>
          </w:r>
          <w:r>
            <w:t>12</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_Toc25486 </w:instrText>
          </w:r>
          <w:r>
            <w:rPr>
              <w:rFonts w:hint="eastAsia" w:ascii="方正小标宋_GBK" w:hAnsi="Times New Roman" w:eastAsia="方正小标宋_GBK" w:cs="Times New Roman"/>
              <w:szCs w:val="40"/>
            </w:rPr>
            <w:fldChar w:fldCharType="separate"/>
          </w:r>
          <w:r>
            <w:rPr>
              <w:rFonts w:hint="eastAsia"/>
              <w:szCs w:val="24"/>
            </w:rPr>
            <w:t>十、其他</w:t>
          </w:r>
          <w:r>
            <w:tab/>
          </w:r>
          <w:r>
            <w:fldChar w:fldCharType="begin"/>
          </w:r>
          <w:r>
            <w:instrText xml:space="preserve"> PAGEREF _Toc25486 \h </w:instrText>
          </w:r>
          <w:r>
            <w:fldChar w:fldCharType="separate"/>
          </w:r>
          <w:r>
            <w:t>13</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_Toc11672 </w:instrText>
          </w:r>
          <w:r>
            <w:rPr>
              <w:rFonts w:hint="eastAsia" w:ascii="方正小标宋_GBK" w:hAnsi="Times New Roman" w:eastAsia="方正小标宋_GBK" w:cs="Times New Roman"/>
              <w:szCs w:val="40"/>
            </w:rPr>
            <w:fldChar w:fldCharType="separate"/>
          </w:r>
          <w:r>
            <w:rPr>
              <w:rFonts w:hint="eastAsia"/>
              <w:bCs/>
              <w:szCs w:val="22"/>
            </w:rPr>
            <w:t>第三篇  项目服务需求</w:t>
          </w:r>
          <w:r>
            <w:tab/>
          </w:r>
          <w:r>
            <w:fldChar w:fldCharType="begin"/>
          </w:r>
          <w:r>
            <w:instrText xml:space="preserve"> PAGEREF _Toc11672 \h </w:instrText>
          </w:r>
          <w:r>
            <w:fldChar w:fldCharType="separate"/>
          </w:r>
          <w:r>
            <w:t>14</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_Toc5400 </w:instrText>
          </w:r>
          <w:r>
            <w:rPr>
              <w:rFonts w:hint="eastAsia" w:ascii="方正小标宋_GBK" w:hAnsi="Times New Roman" w:eastAsia="方正小标宋_GBK" w:cs="Times New Roman"/>
              <w:szCs w:val="40"/>
            </w:rPr>
            <w:fldChar w:fldCharType="separate"/>
          </w:r>
          <w:r>
            <w:rPr>
              <w:rFonts w:hint="eastAsia"/>
              <w:szCs w:val="16"/>
            </w:rPr>
            <w:t>一、项目一览表</w:t>
          </w:r>
          <w:r>
            <w:tab/>
          </w:r>
          <w:r>
            <w:fldChar w:fldCharType="begin"/>
          </w:r>
          <w:r>
            <w:instrText xml:space="preserve"> PAGEREF _Toc5400 \h </w:instrText>
          </w:r>
          <w:r>
            <w:fldChar w:fldCharType="separate"/>
          </w:r>
          <w:r>
            <w:t>14</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_Toc22893 </w:instrText>
          </w:r>
          <w:r>
            <w:rPr>
              <w:rFonts w:hint="eastAsia" w:ascii="方正小标宋_GBK" w:hAnsi="Times New Roman" w:eastAsia="方正小标宋_GBK" w:cs="Times New Roman"/>
              <w:szCs w:val="40"/>
            </w:rPr>
            <w:fldChar w:fldCharType="separate"/>
          </w:r>
          <w:r>
            <w:rPr>
              <w:rFonts w:hint="eastAsia"/>
              <w:szCs w:val="16"/>
            </w:rPr>
            <w:t>二、服务要求</w:t>
          </w:r>
          <w:r>
            <w:tab/>
          </w:r>
          <w:r>
            <w:fldChar w:fldCharType="begin"/>
          </w:r>
          <w:r>
            <w:instrText xml:space="preserve"> PAGEREF _Toc22893 \h </w:instrText>
          </w:r>
          <w:r>
            <w:fldChar w:fldCharType="separate"/>
          </w:r>
          <w:r>
            <w:t>14</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_Toc30951 </w:instrText>
          </w:r>
          <w:r>
            <w:rPr>
              <w:rFonts w:hint="eastAsia" w:ascii="方正小标宋_GBK" w:hAnsi="Times New Roman" w:eastAsia="方正小标宋_GBK" w:cs="Times New Roman"/>
              <w:szCs w:val="40"/>
            </w:rPr>
            <w:fldChar w:fldCharType="separate"/>
          </w:r>
          <w:r>
            <w:rPr>
              <w:rFonts w:hint="eastAsia"/>
              <w:bCs/>
              <w:szCs w:val="22"/>
            </w:rPr>
            <w:t>第四篇  项目商务需求</w:t>
          </w:r>
          <w:r>
            <w:tab/>
          </w:r>
          <w:r>
            <w:fldChar w:fldCharType="begin"/>
          </w:r>
          <w:r>
            <w:instrText xml:space="preserve"> PAGEREF _Toc30951 \h </w:instrText>
          </w:r>
          <w:r>
            <w:fldChar w:fldCharType="separate"/>
          </w:r>
          <w:r>
            <w:t>15</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_Toc32319 </w:instrText>
          </w:r>
          <w:r>
            <w:rPr>
              <w:rFonts w:hint="eastAsia" w:ascii="方正小标宋_GBK" w:hAnsi="Times New Roman" w:eastAsia="方正小标宋_GBK" w:cs="Times New Roman"/>
              <w:szCs w:val="40"/>
            </w:rPr>
            <w:fldChar w:fldCharType="separate"/>
          </w:r>
          <w:r>
            <w:rPr>
              <w:rFonts w:hint="eastAsia"/>
              <w:szCs w:val="16"/>
            </w:rPr>
            <w:t>一、服务时间及验收方式</w:t>
          </w:r>
          <w:r>
            <w:tab/>
          </w:r>
          <w:r>
            <w:fldChar w:fldCharType="begin"/>
          </w:r>
          <w:r>
            <w:instrText xml:space="preserve"> PAGEREF _Toc32319 \h </w:instrText>
          </w:r>
          <w:r>
            <w:fldChar w:fldCharType="separate"/>
          </w:r>
          <w:r>
            <w:t>15</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_Toc1876 </w:instrText>
          </w:r>
          <w:r>
            <w:rPr>
              <w:rFonts w:hint="eastAsia" w:ascii="方正小标宋_GBK" w:hAnsi="Times New Roman" w:eastAsia="方正小标宋_GBK" w:cs="Times New Roman"/>
              <w:szCs w:val="40"/>
            </w:rPr>
            <w:fldChar w:fldCharType="separate"/>
          </w:r>
          <w:r>
            <w:rPr>
              <w:rFonts w:hint="eastAsia"/>
              <w:szCs w:val="16"/>
              <w:lang w:eastAsia="zh-CN"/>
            </w:rPr>
            <w:t>二、</w:t>
          </w:r>
          <w:r>
            <w:rPr>
              <w:rFonts w:hint="eastAsia"/>
              <w:szCs w:val="16"/>
            </w:rPr>
            <w:t>报价要求</w:t>
          </w:r>
          <w:r>
            <w:tab/>
          </w:r>
          <w:r>
            <w:fldChar w:fldCharType="begin"/>
          </w:r>
          <w:r>
            <w:instrText xml:space="preserve"> PAGEREF _Toc1876 \h </w:instrText>
          </w:r>
          <w:r>
            <w:fldChar w:fldCharType="separate"/>
          </w:r>
          <w:r>
            <w:t>15</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_Toc4973 </w:instrText>
          </w:r>
          <w:r>
            <w:rPr>
              <w:rFonts w:hint="eastAsia" w:ascii="方正小标宋_GBK" w:hAnsi="Times New Roman" w:eastAsia="方正小标宋_GBK" w:cs="Times New Roman"/>
              <w:szCs w:val="40"/>
            </w:rPr>
            <w:fldChar w:fldCharType="separate"/>
          </w:r>
          <w:r>
            <w:rPr>
              <w:rFonts w:hint="eastAsia"/>
              <w:szCs w:val="16"/>
            </w:rPr>
            <w:t>三、付款方式</w:t>
          </w:r>
          <w:r>
            <w:tab/>
          </w:r>
          <w:r>
            <w:fldChar w:fldCharType="begin"/>
          </w:r>
          <w:r>
            <w:instrText xml:space="preserve"> PAGEREF _Toc4973 \h </w:instrText>
          </w:r>
          <w:r>
            <w:fldChar w:fldCharType="separate"/>
          </w:r>
          <w:r>
            <w:t>15</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_Toc24837 </w:instrText>
          </w:r>
          <w:r>
            <w:rPr>
              <w:rFonts w:hint="eastAsia" w:ascii="方正小标宋_GBK" w:hAnsi="Times New Roman" w:eastAsia="方正小标宋_GBK" w:cs="Times New Roman"/>
              <w:szCs w:val="40"/>
            </w:rPr>
            <w:fldChar w:fldCharType="separate"/>
          </w:r>
          <w:r>
            <w:rPr>
              <w:rFonts w:hint="eastAsia"/>
              <w:szCs w:val="16"/>
              <w:lang w:eastAsia="zh-CN"/>
            </w:rPr>
            <w:t>四</w:t>
          </w:r>
          <w:r>
            <w:rPr>
              <w:rFonts w:hint="eastAsia"/>
              <w:szCs w:val="16"/>
            </w:rPr>
            <w:t>、知识产权</w:t>
          </w:r>
          <w:r>
            <w:tab/>
          </w:r>
          <w:r>
            <w:fldChar w:fldCharType="begin"/>
          </w:r>
          <w:r>
            <w:instrText xml:space="preserve"> PAGEREF _Toc24837 \h </w:instrText>
          </w:r>
          <w:r>
            <w:fldChar w:fldCharType="separate"/>
          </w:r>
          <w:r>
            <w:t>15</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_Toc10946 </w:instrText>
          </w:r>
          <w:r>
            <w:rPr>
              <w:rFonts w:hint="eastAsia" w:ascii="方正小标宋_GBK" w:hAnsi="Times New Roman" w:eastAsia="方正小标宋_GBK" w:cs="Times New Roman"/>
              <w:szCs w:val="40"/>
            </w:rPr>
            <w:fldChar w:fldCharType="separate"/>
          </w:r>
          <w:r>
            <w:rPr>
              <w:rFonts w:hint="eastAsia"/>
              <w:szCs w:val="16"/>
              <w:lang w:eastAsia="zh-CN"/>
            </w:rPr>
            <w:t>五</w:t>
          </w:r>
          <w:r>
            <w:rPr>
              <w:rFonts w:hint="eastAsia"/>
              <w:szCs w:val="16"/>
            </w:rPr>
            <w:t>、其他</w:t>
          </w:r>
          <w:r>
            <w:tab/>
          </w:r>
          <w:r>
            <w:fldChar w:fldCharType="begin"/>
          </w:r>
          <w:r>
            <w:instrText xml:space="preserve"> PAGEREF _Toc10946 \h </w:instrText>
          </w:r>
          <w:r>
            <w:fldChar w:fldCharType="separate"/>
          </w:r>
          <w:r>
            <w:t>15</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_Toc23920 </w:instrText>
          </w:r>
          <w:r>
            <w:rPr>
              <w:rFonts w:hint="eastAsia" w:ascii="方正小标宋_GBK" w:hAnsi="Times New Roman" w:eastAsia="方正小标宋_GBK" w:cs="Times New Roman"/>
              <w:szCs w:val="40"/>
            </w:rPr>
            <w:fldChar w:fldCharType="separate"/>
          </w:r>
          <w:r>
            <w:rPr>
              <w:rFonts w:hint="eastAsia"/>
              <w:bCs/>
              <w:szCs w:val="22"/>
            </w:rPr>
            <w:t>第五篇  合同草案条款</w:t>
          </w:r>
          <w:r>
            <w:tab/>
          </w:r>
          <w:r>
            <w:fldChar w:fldCharType="begin"/>
          </w:r>
          <w:r>
            <w:instrText xml:space="preserve"> PAGEREF _Toc23920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_Toc24418 </w:instrText>
          </w:r>
          <w:r>
            <w:rPr>
              <w:rFonts w:hint="eastAsia" w:ascii="方正小标宋_GBK" w:hAnsi="Times New Roman" w:eastAsia="方正小标宋_GBK" w:cs="Times New Roman"/>
              <w:szCs w:val="40"/>
            </w:rPr>
            <w:fldChar w:fldCharType="separate"/>
          </w:r>
          <w:r>
            <w:rPr>
              <w:rFonts w:hint="eastAsia"/>
              <w:szCs w:val="16"/>
            </w:rPr>
            <w:t>一、定义</w:t>
          </w:r>
          <w:r>
            <w:tab/>
          </w:r>
          <w:r>
            <w:fldChar w:fldCharType="begin"/>
          </w:r>
          <w:r>
            <w:instrText xml:space="preserve"> PAGEREF _Toc24418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_Toc28296 </w:instrText>
          </w:r>
          <w:r>
            <w:rPr>
              <w:rFonts w:hint="eastAsia" w:ascii="方正小标宋_GBK" w:hAnsi="Times New Roman" w:eastAsia="方正小标宋_GBK" w:cs="Times New Roman"/>
              <w:szCs w:val="40"/>
            </w:rPr>
            <w:fldChar w:fldCharType="separate"/>
          </w:r>
          <w:r>
            <w:rPr>
              <w:rFonts w:hint="eastAsia"/>
              <w:szCs w:val="16"/>
            </w:rPr>
            <w:t>二、</w:t>
          </w:r>
          <w:r>
            <w:rPr>
              <w:rFonts w:hint="eastAsia"/>
              <w:szCs w:val="16"/>
              <w:lang w:eastAsia="zh-CN"/>
            </w:rPr>
            <w:t>服务</w:t>
          </w:r>
          <w:r>
            <w:rPr>
              <w:rFonts w:hint="eastAsia"/>
              <w:szCs w:val="16"/>
            </w:rPr>
            <w:t>内容</w:t>
          </w:r>
          <w:r>
            <w:tab/>
          </w:r>
          <w:r>
            <w:fldChar w:fldCharType="begin"/>
          </w:r>
          <w:r>
            <w:instrText xml:space="preserve"> PAGEREF _Toc28296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_Toc6483 </w:instrText>
          </w:r>
          <w:r>
            <w:rPr>
              <w:rFonts w:hint="eastAsia" w:ascii="方正小标宋_GBK" w:hAnsi="Times New Roman" w:eastAsia="方正小标宋_GBK" w:cs="Times New Roman"/>
              <w:szCs w:val="40"/>
            </w:rPr>
            <w:fldChar w:fldCharType="separate"/>
          </w:r>
          <w:r>
            <w:rPr>
              <w:rFonts w:hint="eastAsia"/>
              <w:szCs w:val="16"/>
            </w:rPr>
            <w:t>三、合同价格</w:t>
          </w:r>
          <w:r>
            <w:tab/>
          </w:r>
          <w:r>
            <w:fldChar w:fldCharType="begin"/>
          </w:r>
          <w:r>
            <w:instrText xml:space="preserve"> PAGEREF _Toc6483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_Toc2735 </w:instrText>
          </w:r>
          <w:r>
            <w:rPr>
              <w:rFonts w:hint="eastAsia" w:ascii="方正小标宋_GBK" w:hAnsi="Times New Roman" w:eastAsia="方正小标宋_GBK" w:cs="Times New Roman"/>
              <w:szCs w:val="40"/>
            </w:rPr>
            <w:fldChar w:fldCharType="separate"/>
          </w:r>
          <w:r>
            <w:rPr>
              <w:rFonts w:hint="eastAsia"/>
              <w:szCs w:val="16"/>
            </w:rPr>
            <w:t>四、转包或分包</w:t>
          </w:r>
          <w:r>
            <w:tab/>
          </w:r>
          <w:r>
            <w:fldChar w:fldCharType="begin"/>
          </w:r>
          <w:r>
            <w:instrText xml:space="preserve"> PAGEREF _Toc2735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_Toc12820 </w:instrText>
          </w:r>
          <w:r>
            <w:rPr>
              <w:rFonts w:hint="eastAsia" w:ascii="方正小标宋_GBK" w:hAnsi="Times New Roman" w:eastAsia="方正小标宋_GBK" w:cs="Times New Roman"/>
              <w:szCs w:val="40"/>
            </w:rPr>
            <w:fldChar w:fldCharType="separate"/>
          </w:r>
          <w:r>
            <w:rPr>
              <w:rFonts w:hint="eastAsia"/>
              <w:szCs w:val="16"/>
            </w:rPr>
            <w:t>五、质量保证及售后服务</w:t>
          </w:r>
          <w:r>
            <w:tab/>
          </w:r>
          <w:r>
            <w:fldChar w:fldCharType="begin"/>
          </w:r>
          <w:r>
            <w:instrText xml:space="preserve"> PAGEREF _Toc12820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_Toc5990 </w:instrText>
          </w:r>
          <w:r>
            <w:rPr>
              <w:rFonts w:hint="eastAsia" w:ascii="方正小标宋_GBK" w:hAnsi="Times New Roman" w:eastAsia="方正小标宋_GBK" w:cs="Times New Roman"/>
              <w:szCs w:val="40"/>
            </w:rPr>
            <w:fldChar w:fldCharType="separate"/>
          </w:r>
          <w:r>
            <w:rPr>
              <w:rFonts w:hint="eastAsia"/>
              <w:szCs w:val="16"/>
            </w:rPr>
            <w:t>六、付款</w:t>
          </w:r>
          <w:r>
            <w:tab/>
          </w:r>
          <w:r>
            <w:fldChar w:fldCharType="begin"/>
          </w:r>
          <w:r>
            <w:instrText xml:space="preserve"> PAGEREF _Toc5990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_Toc11039 </w:instrText>
          </w:r>
          <w:r>
            <w:rPr>
              <w:rFonts w:hint="eastAsia" w:ascii="方正小标宋_GBK" w:hAnsi="Times New Roman" w:eastAsia="方正小标宋_GBK" w:cs="Times New Roman"/>
              <w:szCs w:val="40"/>
            </w:rPr>
            <w:fldChar w:fldCharType="separate"/>
          </w:r>
          <w:r>
            <w:rPr>
              <w:rFonts w:hint="eastAsia"/>
              <w:szCs w:val="16"/>
            </w:rPr>
            <w:t>七、检查验收</w:t>
          </w:r>
          <w:r>
            <w:tab/>
          </w:r>
          <w:r>
            <w:fldChar w:fldCharType="begin"/>
          </w:r>
          <w:r>
            <w:instrText xml:space="preserve"> PAGEREF _Toc11039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_Toc25171 </w:instrText>
          </w:r>
          <w:r>
            <w:rPr>
              <w:rFonts w:hint="eastAsia" w:ascii="方正小标宋_GBK" w:hAnsi="Times New Roman" w:eastAsia="方正小标宋_GBK" w:cs="Times New Roman"/>
              <w:szCs w:val="40"/>
            </w:rPr>
            <w:fldChar w:fldCharType="separate"/>
          </w:r>
          <w:r>
            <w:rPr>
              <w:rFonts w:hint="eastAsia"/>
              <w:szCs w:val="16"/>
              <w:lang w:eastAsia="zh-CN"/>
            </w:rPr>
            <w:t>八</w:t>
          </w:r>
          <w:r>
            <w:rPr>
              <w:rFonts w:hint="eastAsia"/>
              <w:szCs w:val="16"/>
            </w:rPr>
            <w:t>、知识产权</w:t>
          </w:r>
          <w:r>
            <w:tab/>
          </w:r>
          <w:r>
            <w:fldChar w:fldCharType="begin"/>
          </w:r>
          <w:r>
            <w:instrText xml:space="preserve"> PAGEREF _Toc25171 \h </w:instrText>
          </w:r>
          <w:r>
            <w:fldChar w:fldCharType="separate"/>
          </w:r>
          <w:r>
            <w:t>16</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_Toc27981 </w:instrText>
          </w:r>
          <w:r>
            <w:rPr>
              <w:rFonts w:hint="eastAsia" w:ascii="方正小标宋_GBK" w:hAnsi="Times New Roman" w:eastAsia="方正小标宋_GBK" w:cs="Times New Roman"/>
              <w:szCs w:val="40"/>
            </w:rPr>
            <w:fldChar w:fldCharType="separate"/>
          </w:r>
          <w:r>
            <w:rPr>
              <w:rFonts w:hint="eastAsia"/>
              <w:szCs w:val="16"/>
              <w:lang w:eastAsia="zh-CN"/>
            </w:rPr>
            <w:t>九</w:t>
          </w:r>
          <w:r>
            <w:rPr>
              <w:rFonts w:hint="eastAsia"/>
              <w:szCs w:val="16"/>
            </w:rPr>
            <w:t>、合同争议的解决</w:t>
          </w:r>
          <w:r>
            <w:tab/>
          </w:r>
          <w:r>
            <w:fldChar w:fldCharType="begin"/>
          </w:r>
          <w:r>
            <w:instrText xml:space="preserve"> PAGEREF _Toc27981 \h </w:instrText>
          </w:r>
          <w:r>
            <w:fldChar w:fldCharType="separate"/>
          </w:r>
          <w:r>
            <w:t>17</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_Toc108 </w:instrText>
          </w:r>
          <w:r>
            <w:rPr>
              <w:rFonts w:hint="eastAsia" w:ascii="方正小标宋_GBK" w:hAnsi="Times New Roman" w:eastAsia="方正小标宋_GBK" w:cs="Times New Roman"/>
              <w:szCs w:val="40"/>
            </w:rPr>
            <w:fldChar w:fldCharType="separate"/>
          </w:r>
          <w:r>
            <w:rPr>
              <w:rFonts w:hint="eastAsia"/>
              <w:szCs w:val="16"/>
            </w:rPr>
            <w:t>十、违约责任</w:t>
          </w:r>
          <w:r>
            <w:tab/>
          </w:r>
          <w:r>
            <w:fldChar w:fldCharType="begin"/>
          </w:r>
          <w:r>
            <w:instrText xml:space="preserve"> PAGEREF _Toc108 \h </w:instrText>
          </w:r>
          <w:r>
            <w:fldChar w:fldCharType="separate"/>
          </w:r>
          <w:r>
            <w:t>17</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_Toc7008 </w:instrText>
          </w:r>
          <w:r>
            <w:rPr>
              <w:rFonts w:hint="eastAsia" w:ascii="方正小标宋_GBK" w:hAnsi="Times New Roman" w:eastAsia="方正小标宋_GBK" w:cs="Times New Roman"/>
              <w:szCs w:val="40"/>
            </w:rPr>
            <w:fldChar w:fldCharType="separate"/>
          </w:r>
          <w:r>
            <w:rPr>
              <w:rFonts w:hint="eastAsia"/>
              <w:szCs w:val="16"/>
            </w:rPr>
            <w:t>十</w:t>
          </w:r>
          <w:r>
            <w:rPr>
              <w:rFonts w:hint="eastAsia"/>
              <w:szCs w:val="16"/>
              <w:lang w:eastAsia="zh-CN"/>
            </w:rPr>
            <w:t>一</w:t>
          </w:r>
          <w:r>
            <w:rPr>
              <w:rFonts w:hint="eastAsia"/>
              <w:szCs w:val="16"/>
            </w:rPr>
            <w:t>、合同生效及其它</w:t>
          </w:r>
          <w:r>
            <w:tab/>
          </w:r>
          <w:r>
            <w:fldChar w:fldCharType="begin"/>
          </w:r>
          <w:r>
            <w:instrText xml:space="preserve"> PAGEREF _Toc7008 \h </w:instrText>
          </w:r>
          <w:r>
            <w:fldChar w:fldCharType="separate"/>
          </w:r>
          <w:r>
            <w:t>17</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_Toc25743 </w:instrText>
          </w:r>
          <w:r>
            <w:rPr>
              <w:rFonts w:hint="eastAsia" w:ascii="方正小标宋_GBK" w:hAnsi="Times New Roman" w:eastAsia="方正小标宋_GBK" w:cs="Times New Roman"/>
              <w:szCs w:val="40"/>
            </w:rPr>
            <w:fldChar w:fldCharType="separate"/>
          </w:r>
          <w:r>
            <w:rPr>
              <w:rFonts w:hint="eastAsia"/>
              <w:bCs/>
              <w:szCs w:val="22"/>
            </w:rPr>
            <w:t>第六篇  响应文件格式要求</w:t>
          </w:r>
          <w:r>
            <w:tab/>
          </w:r>
          <w:r>
            <w:fldChar w:fldCharType="begin"/>
          </w:r>
          <w:r>
            <w:instrText xml:space="preserve"> PAGEREF _Toc25743 \h </w:instrText>
          </w:r>
          <w:r>
            <w:fldChar w:fldCharType="separate"/>
          </w:r>
          <w:r>
            <w:t>18</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_Toc11980 </w:instrText>
          </w:r>
          <w:r>
            <w:rPr>
              <w:rFonts w:hint="eastAsia" w:ascii="方正小标宋_GBK" w:hAnsi="Times New Roman" w:eastAsia="方正小标宋_GBK" w:cs="Times New Roman"/>
              <w:szCs w:val="40"/>
            </w:rPr>
            <w:fldChar w:fldCharType="separate"/>
          </w:r>
          <w:r>
            <w:rPr>
              <w:rFonts w:hint="eastAsia"/>
              <w:szCs w:val="16"/>
            </w:rPr>
            <w:t>一、经济部分</w:t>
          </w:r>
          <w:r>
            <w:tab/>
          </w:r>
          <w:r>
            <w:fldChar w:fldCharType="begin"/>
          </w:r>
          <w:r>
            <w:instrText xml:space="preserve"> PAGEREF _Toc11980 \h </w:instrText>
          </w:r>
          <w:r>
            <w:fldChar w:fldCharType="separate"/>
          </w:r>
          <w:r>
            <w:t>18</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_Toc17124 </w:instrText>
          </w:r>
          <w:r>
            <w:rPr>
              <w:rFonts w:hint="eastAsia" w:ascii="方正小标宋_GBK" w:hAnsi="Times New Roman" w:eastAsia="方正小标宋_GBK" w:cs="Times New Roman"/>
              <w:szCs w:val="40"/>
            </w:rPr>
            <w:fldChar w:fldCharType="separate"/>
          </w:r>
          <w:r>
            <w:rPr>
              <w:rFonts w:hint="eastAsia"/>
              <w:szCs w:val="16"/>
            </w:rPr>
            <w:t>二、服务部分</w:t>
          </w:r>
          <w:r>
            <w:tab/>
          </w:r>
          <w:r>
            <w:fldChar w:fldCharType="begin"/>
          </w:r>
          <w:r>
            <w:instrText xml:space="preserve"> PAGEREF _Toc17124 \h </w:instrText>
          </w:r>
          <w:r>
            <w:fldChar w:fldCharType="separate"/>
          </w:r>
          <w:r>
            <w:t>18</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_Toc16802 </w:instrText>
          </w:r>
          <w:r>
            <w:rPr>
              <w:rFonts w:hint="eastAsia" w:ascii="方正小标宋_GBK" w:hAnsi="Times New Roman" w:eastAsia="方正小标宋_GBK" w:cs="Times New Roman"/>
              <w:szCs w:val="40"/>
            </w:rPr>
            <w:fldChar w:fldCharType="separate"/>
          </w:r>
          <w:r>
            <w:rPr>
              <w:rFonts w:hint="eastAsia"/>
              <w:szCs w:val="16"/>
            </w:rPr>
            <w:t>三、商务部分</w:t>
          </w:r>
          <w:r>
            <w:tab/>
          </w:r>
          <w:r>
            <w:fldChar w:fldCharType="begin"/>
          </w:r>
          <w:r>
            <w:instrText xml:space="preserve"> PAGEREF _Toc16802 \h </w:instrText>
          </w:r>
          <w:r>
            <w:fldChar w:fldCharType="separate"/>
          </w:r>
          <w:r>
            <w:t>18</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_Toc6662 </w:instrText>
          </w:r>
          <w:r>
            <w:rPr>
              <w:rFonts w:hint="eastAsia" w:ascii="方正小标宋_GBK" w:hAnsi="Times New Roman" w:eastAsia="方正小标宋_GBK" w:cs="Times New Roman"/>
              <w:szCs w:val="40"/>
            </w:rPr>
            <w:fldChar w:fldCharType="separate"/>
          </w:r>
          <w:r>
            <w:rPr>
              <w:rFonts w:hint="eastAsia"/>
              <w:szCs w:val="16"/>
            </w:rPr>
            <w:t>四、资格条件及其他</w:t>
          </w:r>
          <w:r>
            <w:tab/>
          </w:r>
          <w:r>
            <w:fldChar w:fldCharType="begin"/>
          </w:r>
          <w:r>
            <w:instrText xml:space="preserve"> PAGEREF _Toc6662 \h </w:instrText>
          </w:r>
          <w:r>
            <w:fldChar w:fldCharType="separate"/>
          </w:r>
          <w:r>
            <w:t>18</w:t>
          </w:r>
          <w:r>
            <w:fldChar w:fldCharType="end"/>
          </w:r>
          <w:r>
            <w:rPr>
              <w:rFonts w:hint="eastAsia" w:ascii="方正小标宋_GBK" w:hAnsi="Times New Roman" w:eastAsia="方正小标宋_GBK" w:cs="Times New Roman"/>
              <w:color w:val="auto"/>
              <w:szCs w:val="40"/>
            </w:rPr>
            <w:fldChar w:fldCharType="end"/>
          </w:r>
        </w:p>
        <w:p>
          <w:pPr>
            <w:pStyle w:val="45"/>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_Toc16877 </w:instrText>
          </w:r>
          <w:r>
            <w:rPr>
              <w:rFonts w:hint="eastAsia" w:ascii="方正小标宋_GBK" w:hAnsi="Times New Roman" w:eastAsia="方正小标宋_GBK" w:cs="Times New Roman"/>
              <w:szCs w:val="40"/>
            </w:rPr>
            <w:fldChar w:fldCharType="separate"/>
          </w:r>
          <w:r>
            <w:rPr>
              <w:rFonts w:hint="eastAsia"/>
              <w:szCs w:val="16"/>
            </w:rPr>
            <w:t>五、其他应提供的资料</w:t>
          </w:r>
          <w:r>
            <w:tab/>
          </w:r>
          <w:r>
            <w:fldChar w:fldCharType="begin"/>
          </w:r>
          <w:r>
            <w:instrText xml:space="preserve"> PAGEREF _Toc16877 \h </w:instrText>
          </w:r>
          <w:r>
            <w:fldChar w:fldCharType="separate"/>
          </w:r>
          <w:r>
            <w:t>18</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_Toc27184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8"/>
            </w:rPr>
            <w:t>比选报价函</w:t>
          </w:r>
          <w:r>
            <w:tab/>
          </w:r>
          <w:r>
            <w:fldChar w:fldCharType="begin"/>
          </w:r>
          <w:r>
            <w:instrText xml:space="preserve"> PAGEREF _Toc27184 \h </w:instrText>
          </w:r>
          <w:r>
            <w:fldChar w:fldCharType="separate"/>
          </w:r>
          <w:r>
            <w:t>19</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_Toc14321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0"/>
            </w:rPr>
            <w:t>项目名称：</w:t>
          </w:r>
          <w:r>
            <w:tab/>
          </w:r>
          <w:r>
            <w:fldChar w:fldCharType="begin"/>
          </w:r>
          <w:r>
            <w:instrText xml:space="preserve"> PAGEREF _Toc14321 \h </w:instrText>
          </w:r>
          <w:r>
            <w:fldChar w:fldCharType="separate"/>
          </w:r>
          <w:r>
            <w:t>22</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_Toc18364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1"/>
            </w:rPr>
            <w:t>序号</w:t>
          </w:r>
          <w:r>
            <w:tab/>
          </w:r>
          <w:r>
            <w:fldChar w:fldCharType="begin"/>
          </w:r>
          <w:r>
            <w:instrText xml:space="preserve"> PAGEREF _Toc18364 \h </w:instrText>
          </w:r>
          <w:r>
            <w:fldChar w:fldCharType="separate"/>
          </w:r>
          <w:r>
            <w:t>22</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_Toc1827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1"/>
            </w:rPr>
            <w:t>采购需求</w:t>
          </w:r>
          <w:r>
            <w:tab/>
          </w:r>
          <w:r>
            <w:fldChar w:fldCharType="begin"/>
          </w:r>
          <w:r>
            <w:instrText xml:space="preserve"> PAGEREF _Toc1827 \h </w:instrText>
          </w:r>
          <w:r>
            <w:fldChar w:fldCharType="separate"/>
          </w:r>
          <w:r>
            <w:t>22</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_Toc11977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1"/>
            </w:rPr>
            <w:t>响应情况</w:t>
          </w:r>
          <w:r>
            <w:tab/>
          </w:r>
          <w:r>
            <w:fldChar w:fldCharType="begin"/>
          </w:r>
          <w:r>
            <w:instrText xml:space="preserve"> PAGEREF _Toc11977 \h </w:instrText>
          </w:r>
          <w:r>
            <w:fldChar w:fldCharType="separate"/>
          </w:r>
          <w:r>
            <w:t>22</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_Toc12212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1"/>
            </w:rPr>
            <w:t>差异说明</w:t>
          </w:r>
          <w:r>
            <w:tab/>
          </w:r>
          <w:r>
            <w:fldChar w:fldCharType="begin"/>
          </w:r>
          <w:r>
            <w:instrText xml:space="preserve"> PAGEREF _Toc12212 \h </w:instrText>
          </w:r>
          <w:r>
            <w:fldChar w:fldCharType="separate"/>
          </w:r>
          <w:r>
            <w:t>22</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_Toc2316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4"/>
            </w:rPr>
            <w:t>序号</w:t>
          </w:r>
          <w:r>
            <w:tab/>
          </w:r>
          <w:r>
            <w:fldChar w:fldCharType="begin"/>
          </w:r>
          <w:r>
            <w:instrText xml:space="preserve"> PAGEREF _Toc2316 \h </w:instrText>
          </w:r>
          <w:r>
            <w:fldChar w:fldCharType="separate"/>
          </w:r>
          <w:r>
            <w:t>24</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_Toc23979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4"/>
            </w:rPr>
            <w:t>比选项目需求</w:t>
          </w:r>
          <w:r>
            <w:tab/>
          </w:r>
          <w:r>
            <w:fldChar w:fldCharType="begin"/>
          </w:r>
          <w:r>
            <w:instrText xml:space="preserve"> PAGEREF _Toc23979 \h </w:instrText>
          </w:r>
          <w:r>
            <w:fldChar w:fldCharType="separate"/>
          </w:r>
          <w:r>
            <w:t>24</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_Toc7947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4"/>
            </w:rPr>
            <w:t>响应情况</w:t>
          </w:r>
          <w:r>
            <w:tab/>
          </w:r>
          <w:r>
            <w:fldChar w:fldCharType="begin"/>
          </w:r>
          <w:r>
            <w:instrText xml:space="preserve"> PAGEREF _Toc7947 \h </w:instrText>
          </w:r>
          <w:r>
            <w:fldChar w:fldCharType="separate"/>
          </w:r>
          <w:r>
            <w:t>24</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_Toc14756 </w:instrText>
          </w:r>
          <w:r>
            <w:rPr>
              <w:rFonts w:hint="eastAsia" w:ascii="方正小标宋_GBK" w:hAnsi="Times New Roman" w:eastAsia="方正小标宋_GBK" w:cs="Times New Roman"/>
              <w:szCs w:val="40"/>
            </w:rPr>
            <w:fldChar w:fldCharType="separate"/>
          </w:r>
          <w:r>
            <w:rPr>
              <w:rFonts w:hint="eastAsia" w:ascii="方正仿宋_GBK" w:hAnsi="宋体" w:eastAsia="方正仿宋_GBK" w:cs="Times New Roman"/>
              <w:szCs w:val="24"/>
            </w:rPr>
            <w:t>偏离说明</w:t>
          </w:r>
          <w:r>
            <w:tab/>
          </w:r>
          <w:r>
            <w:fldChar w:fldCharType="begin"/>
          </w:r>
          <w:r>
            <w:instrText xml:space="preserve"> PAGEREF _Toc14756 \h </w:instrText>
          </w:r>
          <w:r>
            <w:fldChar w:fldCharType="separate"/>
          </w:r>
          <w:r>
            <w:t>24</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_Toc14425 </w:instrText>
          </w:r>
          <w:r>
            <w:rPr>
              <w:rFonts w:hint="eastAsia" w:ascii="方正小标宋_GBK" w:hAnsi="Times New Roman" w:eastAsia="方正小标宋_GBK" w:cs="Times New Roman"/>
              <w:szCs w:val="40"/>
            </w:rPr>
            <w:fldChar w:fldCharType="separate"/>
          </w:r>
          <w:r>
            <w:rPr>
              <w:rFonts w:hint="eastAsia" w:ascii="微软雅黑" w:hAnsi="微软雅黑" w:eastAsia="微软雅黑" w:cs="微软雅黑"/>
              <w:szCs w:val="36"/>
              <w:lang w:val="en-US" w:eastAsia="zh-CN"/>
            </w:rPr>
            <w:t>重庆医科大学附属永川医院</w:t>
          </w:r>
          <w:r>
            <w:tab/>
          </w:r>
          <w:r>
            <w:fldChar w:fldCharType="begin"/>
          </w:r>
          <w:r>
            <w:instrText xml:space="preserve"> PAGEREF _Toc14425 \h </w:instrText>
          </w:r>
          <w:r>
            <w:fldChar w:fldCharType="separate"/>
          </w:r>
          <w:r>
            <w:t>37</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_Toc20652 </w:instrText>
          </w:r>
          <w:r>
            <w:rPr>
              <w:rFonts w:hint="eastAsia" w:ascii="方正小标宋_GBK" w:hAnsi="Times New Roman" w:eastAsia="方正小标宋_GBK" w:cs="Times New Roman"/>
              <w:szCs w:val="40"/>
            </w:rPr>
            <w:fldChar w:fldCharType="separate"/>
          </w:r>
          <w:r>
            <w:rPr>
              <w:rFonts w:hint="eastAsia" w:ascii="微软雅黑" w:hAnsi="微软雅黑" w:eastAsia="微软雅黑" w:cs="微软雅黑"/>
              <w:szCs w:val="36"/>
              <w:lang w:val="en-US" w:eastAsia="zh-CN"/>
            </w:rPr>
            <w:t>参加医院院内采购活动来院人员</w:t>
          </w:r>
          <w:r>
            <w:tab/>
          </w:r>
          <w:r>
            <w:fldChar w:fldCharType="begin"/>
          </w:r>
          <w:r>
            <w:instrText xml:space="preserve"> PAGEREF _Toc20652 \h </w:instrText>
          </w:r>
          <w:r>
            <w:fldChar w:fldCharType="separate"/>
          </w:r>
          <w:r>
            <w:t>37</w:t>
          </w:r>
          <w:r>
            <w:fldChar w:fldCharType="end"/>
          </w:r>
          <w:r>
            <w:rPr>
              <w:rFonts w:hint="eastAsia" w:ascii="方正小标宋_GBK" w:hAnsi="Times New Roman" w:eastAsia="方正小标宋_GBK" w:cs="Times New Roman"/>
              <w:color w:val="auto"/>
              <w:szCs w:val="40"/>
            </w:rPr>
            <w:fldChar w:fldCharType="end"/>
          </w:r>
        </w:p>
        <w:p>
          <w:pPr>
            <w:pStyle w:val="37"/>
            <w:tabs>
              <w:tab w:val="right" w:leader="dot" w:pos="9412"/>
            </w:tabs>
          </w:pPr>
          <w:r>
            <w:rPr>
              <w:rFonts w:hint="eastAsia" w:ascii="方正小标宋_GBK" w:hAnsi="Times New Roman" w:eastAsia="方正小标宋_GBK" w:cs="Times New Roman"/>
              <w:color w:val="auto"/>
              <w:szCs w:val="40"/>
            </w:rPr>
            <w:fldChar w:fldCharType="begin"/>
          </w:r>
          <w:r>
            <w:rPr>
              <w:rFonts w:hint="eastAsia" w:ascii="方正小标宋_GBK" w:hAnsi="Times New Roman" w:eastAsia="方正小标宋_GBK" w:cs="Times New Roman"/>
              <w:szCs w:val="40"/>
            </w:rPr>
            <w:instrText xml:space="preserve"> HYPERLINK \l _Toc2700 </w:instrText>
          </w:r>
          <w:r>
            <w:rPr>
              <w:rFonts w:hint="eastAsia" w:ascii="方正小标宋_GBK" w:hAnsi="Times New Roman" w:eastAsia="方正小标宋_GBK" w:cs="Times New Roman"/>
              <w:szCs w:val="40"/>
            </w:rPr>
            <w:fldChar w:fldCharType="separate"/>
          </w:r>
          <w:r>
            <w:rPr>
              <w:rFonts w:hint="eastAsia" w:ascii="微软雅黑" w:hAnsi="微软雅黑" w:eastAsia="微软雅黑" w:cs="微软雅黑"/>
              <w:szCs w:val="36"/>
            </w:rPr>
            <w:t>新冠肺炎疫情防控工作</w:t>
          </w:r>
          <w:r>
            <w:rPr>
              <w:rFonts w:hint="eastAsia" w:ascii="微软雅黑" w:hAnsi="微软雅黑" w:eastAsia="微软雅黑" w:cs="微软雅黑"/>
              <w:szCs w:val="36"/>
              <w:lang w:eastAsia="zh-CN"/>
            </w:rPr>
            <w:t>告知书</w:t>
          </w:r>
          <w:r>
            <w:tab/>
          </w:r>
          <w:r>
            <w:fldChar w:fldCharType="begin"/>
          </w:r>
          <w:r>
            <w:instrText xml:space="preserve"> PAGEREF _Toc2700 \h </w:instrText>
          </w:r>
          <w:r>
            <w:fldChar w:fldCharType="separate"/>
          </w:r>
          <w:r>
            <w:t>37</w:t>
          </w:r>
          <w:r>
            <w:fldChar w:fldCharType="end"/>
          </w:r>
          <w:r>
            <w:rPr>
              <w:rFonts w:hint="eastAsia" w:ascii="方正小标宋_GBK" w:hAnsi="Times New Roman" w:eastAsia="方正小标宋_GBK" w:cs="Times New Roman"/>
              <w:color w:val="auto"/>
              <w:szCs w:val="40"/>
            </w:rPr>
            <w:fldChar w:fldCharType="end"/>
          </w:r>
        </w:p>
        <w:p>
          <w:pPr>
            <w:tabs>
              <w:tab w:val="right" w:leader="dot" w:pos="9402"/>
            </w:tabs>
            <w:spacing w:line="480" w:lineRule="exact"/>
            <w:ind w:left="420" w:leftChars="200"/>
            <w:rPr>
              <w:rFonts w:hint="eastAsia" w:ascii="方正小标宋_GBK" w:hAnsi="Times New Roman" w:eastAsia="方正小标宋_GBK" w:cs="Times New Roman"/>
              <w:color w:val="auto"/>
              <w:sz w:val="44"/>
              <w:szCs w:val="2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Times New Roman" w:eastAsia="方正小标宋_GBK" w:cs="Times New Roman"/>
              <w:color w:val="auto"/>
              <w:szCs w:val="40"/>
            </w:rPr>
            <w:fldChar w:fldCharType="end"/>
          </w:r>
        </w:p>
      </w:sdtContent>
    </w:sdt>
    <w:p>
      <w:pPr>
        <w:pStyle w:val="2"/>
        <w:bidi w:val="0"/>
        <w:jc w:val="center"/>
        <w:rPr>
          <w:b/>
          <w:bCs/>
          <w:sz w:val="36"/>
          <w:szCs w:val="22"/>
        </w:rPr>
      </w:pPr>
      <w:bookmarkStart w:id="6" w:name="_Toc21543"/>
      <w:bookmarkStart w:id="7" w:name="_Toc11641050"/>
      <w:bookmarkStart w:id="8" w:name="_Toc485108766"/>
      <w:bookmarkStart w:id="9" w:name="_Toc12789052"/>
      <w:bookmarkStart w:id="10" w:name="_Toc31899"/>
      <w:r>
        <w:rPr>
          <w:rFonts w:hint="eastAsia"/>
          <w:b/>
          <w:bCs/>
          <w:sz w:val="36"/>
          <w:szCs w:val="22"/>
        </w:rPr>
        <w:t>第一篇  比选邀请书</w:t>
      </w:r>
      <w:bookmarkEnd w:id="6"/>
      <w:bookmarkEnd w:id="7"/>
      <w:bookmarkEnd w:id="8"/>
      <w:bookmarkEnd w:id="9"/>
      <w:bookmarkEnd w:id="10"/>
    </w:p>
    <w:p>
      <w:pPr>
        <w:ind w:firstLine="480" w:firstLineChars="200"/>
        <w:jc w:val="left"/>
        <w:rPr>
          <w:rFonts w:ascii="Times New Roman" w:hAnsi="Times New Roman" w:eastAsia="宋体" w:cs="Times New Roman"/>
          <w:color w:val="auto"/>
          <w:sz w:val="28"/>
          <w:szCs w:val="20"/>
        </w:rPr>
      </w:pPr>
      <w:bookmarkStart w:id="11" w:name="_Toc317775178"/>
      <w:bookmarkStart w:id="12" w:name="_Toc373860293"/>
      <w:r>
        <w:rPr>
          <w:rFonts w:hint="eastAsia" w:ascii="方正仿宋_GBK" w:hAnsi="宋体" w:eastAsia="方正仿宋_GBK" w:cs="Times New Roman"/>
          <w:color w:val="auto"/>
          <w:sz w:val="24"/>
          <w:szCs w:val="24"/>
        </w:rPr>
        <w:t>重庆医科大学附属永川医院对DR机房改建设计服务项目进行院内比选采购。欢迎有资格、有实力的潜在供应商参加。</w:t>
      </w:r>
    </w:p>
    <w:p>
      <w:pPr>
        <w:pStyle w:val="3"/>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sz w:val="24"/>
          <w:szCs w:val="24"/>
        </w:rPr>
      </w:pPr>
      <w:bookmarkStart w:id="13" w:name="_Toc313893526"/>
      <w:bookmarkStart w:id="14" w:name="_Toc317775175"/>
      <w:bookmarkStart w:id="15" w:name="_Toc485108767"/>
      <w:bookmarkStart w:id="16" w:name="_Toc27675"/>
      <w:bookmarkStart w:id="17" w:name="_Toc19921"/>
      <w:r>
        <w:rPr>
          <w:rFonts w:hint="eastAsia"/>
          <w:sz w:val="24"/>
          <w:szCs w:val="24"/>
          <w:lang w:eastAsia="zh-CN"/>
        </w:rPr>
        <w:t>一、</w:t>
      </w:r>
      <w:r>
        <w:rPr>
          <w:rFonts w:hint="eastAsia"/>
          <w:sz w:val="24"/>
          <w:szCs w:val="24"/>
        </w:rPr>
        <w:t>比选内容</w:t>
      </w:r>
      <w:bookmarkEnd w:id="13"/>
      <w:bookmarkEnd w:id="14"/>
      <w:bookmarkEnd w:id="15"/>
      <w:bookmarkEnd w:id="16"/>
      <w:bookmarkEnd w:id="17"/>
    </w:p>
    <w:tbl>
      <w:tblPr>
        <w:tblStyle w:val="58"/>
        <w:tblpPr w:leftFromText="180" w:rightFromText="180" w:vertAnchor="text" w:tblpXSpec="center" w:tblpY="1"/>
        <w:tblOverlap w:val="never"/>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113"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150"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1225" w:type="dxa"/>
            <w:vAlign w:val="center"/>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最高限价</w:t>
            </w:r>
          </w:p>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（万元）</w:t>
            </w:r>
          </w:p>
        </w:tc>
        <w:tc>
          <w:tcPr>
            <w:tcW w:w="212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113"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DR机房改建设计服务</w:t>
            </w:r>
          </w:p>
        </w:tc>
        <w:tc>
          <w:tcPr>
            <w:tcW w:w="215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1225" w:type="dxa"/>
            <w:vAlign w:val="center"/>
          </w:tcPr>
          <w:p>
            <w:pPr>
              <w:spacing w:line="400" w:lineRule="exact"/>
              <w:ind w:firstLine="480" w:firstLineChars="200"/>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w:t>
            </w:r>
          </w:p>
        </w:tc>
        <w:tc>
          <w:tcPr>
            <w:tcW w:w="2125" w:type="dxa"/>
            <w:vAlign w:val="center"/>
          </w:tcPr>
          <w:p>
            <w:pPr>
              <w:spacing w:line="400" w:lineRule="exact"/>
              <w:ind w:firstLine="480" w:firstLineChars="200"/>
              <w:rPr>
                <w:rFonts w:ascii="方正仿宋_GBK" w:hAnsi="宋体" w:eastAsia="方正仿宋_GBK"/>
                <w:color w:val="auto"/>
                <w:sz w:val="24"/>
                <w:szCs w:val="24"/>
              </w:rPr>
            </w:pPr>
          </w:p>
        </w:tc>
      </w:tr>
    </w:tbl>
    <w:p>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outlineLvl w:val="1"/>
        <w:rPr>
          <w:rFonts w:ascii="方正仿宋_GBK" w:hAnsi="Times New Roman" w:eastAsia="方正仿宋_GBK" w:cs="Times New Roman"/>
          <w:b/>
          <w:color w:val="auto"/>
          <w:sz w:val="24"/>
          <w:szCs w:val="24"/>
        </w:rPr>
      </w:pPr>
      <w:r>
        <w:rPr>
          <w:rFonts w:hint="eastAsia" w:ascii="方正仿宋_GBK" w:hAnsi="Times New Roman" w:eastAsia="方正仿宋_GBK" w:cs="Times New Roman"/>
          <w:b/>
          <w:color w:val="auto"/>
          <w:sz w:val="24"/>
          <w:szCs w:val="24"/>
        </w:rPr>
        <w:t xml:space="preserve"> </w:t>
      </w:r>
      <w:bookmarkStart w:id="18" w:name="_Toc485108768"/>
      <w:bookmarkStart w:id="19" w:name="_Toc32733"/>
      <w:bookmarkStart w:id="20" w:name="_Toc26562"/>
      <w:r>
        <w:rPr>
          <w:rStyle w:val="69"/>
          <w:rFonts w:hint="eastAsia"/>
          <w:sz w:val="24"/>
          <w:szCs w:val="24"/>
        </w:rPr>
        <w:t>二、资金来源</w:t>
      </w:r>
      <w:bookmarkEnd w:id="18"/>
      <w:bookmarkEnd w:id="19"/>
      <w:r>
        <w:rPr>
          <w:rStyle w:val="69"/>
          <w:rFonts w:hint="eastAsia"/>
          <w:sz w:val="24"/>
          <w:szCs w:val="24"/>
        </w:rPr>
        <w:t>：</w:t>
      </w:r>
      <w:bookmarkStart w:id="21" w:name="_Toc3816"/>
      <w:bookmarkStart w:id="22" w:name="_Toc31105"/>
      <w:r>
        <w:rPr>
          <w:rFonts w:hint="eastAsia" w:ascii="方正仿宋_GBK" w:hAnsi="宋体" w:eastAsia="方正仿宋_GBK"/>
          <w:color w:val="auto"/>
          <w:sz w:val="24"/>
          <w:szCs w:val="24"/>
        </w:rPr>
        <w:t>医院自筹</w:t>
      </w:r>
      <w:bookmarkEnd w:id="20"/>
      <w:bookmarkEnd w:id="21"/>
      <w:bookmarkEnd w:id="22"/>
    </w:p>
    <w:p>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outlineLvl w:val="1"/>
        <w:rPr>
          <w:rFonts w:ascii="方正仿宋_GBK" w:hAnsi="Times New Roman" w:eastAsia="方正仿宋_GBK" w:cs="Times New Roman"/>
          <w:b/>
          <w:color w:val="auto"/>
          <w:sz w:val="24"/>
          <w:szCs w:val="24"/>
        </w:rPr>
      </w:pPr>
      <w:r>
        <w:rPr>
          <w:rStyle w:val="69"/>
          <w:rFonts w:hint="eastAsia"/>
        </w:rPr>
        <w:t xml:space="preserve"> </w:t>
      </w:r>
      <w:bookmarkStart w:id="23" w:name="_Toc24744"/>
      <w:bookmarkStart w:id="24" w:name="_Toc485108769"/>
      <w:bookmarkStart w:id="25" w:name="_Toc10017"/>
      <w:r>
        <w:rPr>
          <w:rStyle w:val="69"/>
          <w:rFonts w:hint="eastAsia"/>
          <w:sz w:val="24"/>
          <w:szCs w:val="24"/>
        </w:rPr>
        <w:t>三、</w:t>
      </w:r>
      <w:bookmarkEnd w:id="23"/>
      <w:bookmarkEnd w:id="24"/>
      <w:r>
        <w:rPr>
          <w:rStyle w:val="69"/>
          <w:rFonts w:hint="eastAsia"/>
          <w:sz w:val="24"/>
          <w:szCs w:val="24"/>
        </w:rPr>
        <w:t>供应商资格要求</w:t>
      </w:r>
      <w:bookmarkEnd w:id="25"/>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numPr>
          <w:ilvl w:val="0"/>
          <w:numId w:val="13"/>
        </w:num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特定资格条件</w:t>
      </w:r>
    </w:p>
    <w:bookmarkEnd w:id="11"/>
    <w:bookmarkEnd w:id="12"/>
    <w:p>
      <w:pPr>
        <w:spacing w:line="480" w:lineRule="exact"/>
        <w:ind w:firstLine="480" w:firstLineChars="200"/>
        <w:rPr>
          <w:rFonts w:hint="eastAsia" w:ascii="方正仿宋_GBK" w:hAnsi="宋体" w:eastAsia="方正仿宋_GBK" w:cs="Times New Roman"/>
          <w:color w:val="auto"/>
          <w:sz w:val="24"/>
          <w:szCs w:val="24"/>
        </w:rPr>
      </w:pPr>
      <w:bookmarkStart w:id="26" w:name="_Toc7488"/>
      <w:bookmarkStart w:id="27" w:name="_Toc6"/>
      <w:bookmarkStart w:id="28" w:name="_Toc485108774"/>
      <w:bookmarkStart w:id="29" w:name="_Toc102227313"/>
      <w:r>
        <w:rPr>
          <w:rFonts w:hint="eastAsia" w:ascii="方正仿宋_GBK" w:hAnsi="宋体" w:eastAsia="方正仿宋_GBK" w:cs="Times New Roman"/>
          <w:color w:val="auto"/>
          <w:sz w:val="24"/>
          <w:szCs w:val="24"/>
        </w:rPr>
        <w:t>营业执照</w:t>
      </w:r>
      <w:r>
        <w:rPr>
          <w:rFonts w:hint="eastAsia" w:ascii="方正仿宋_GBK" w:hAnsi="宋体" w:eastAsia="方正仿宋_GBK" w:cs="Times New Roman"/>
          <w:color w:val="auto"/>
          <w:sz w:val="24"/>
          <w:szCs w:val="24"/>
          <w:lang w:eastAsia="zh-CN"/>
        </w:rPr>
        <w:t>范围</w:t>
      </w:r>
      <w:r>
        <w:rPr>
          <w:rFonts w:hint="eastAsia" w:ascii="方正仿宋_GBK" w:hAnsi="宋体" w:eastAsia="方正仿宋_GBK" w:cs="Times New Roman"/>
          <w:color w:val="auto"/>
          <w:sz w:val="24"/>
          <w:szCs w:val="24"/>
        </w:rPr>
        <w:t>包含建设工程设计</w:t>
      </w:r>
      <w:r>
        <w:rPr>
          <w:rFonts w:hint="eastAsia" w:ascii="方正仿宋_GBK" w:hAnsi="宋体" w:eastAsia="方正仿宋_GBK" w:cs="Times New Roman"/>
          <w:color w:val="auto"/>
          <w:sz w:val="24"/>
          <w:szCs w:val="24"/>
          <w:lang w:eastAsia="zh-CN"/>
        </w:rPr>
        <w:t>相关</w:t>
      </w:r>
      <w:r>
        <w:rPr>
          <w:rFonts w:hint="eastAsia" w:ascii="方正仿宋_GBK" w:hAnsi="宋体" w:eastAsia="方正仿宋_GBK" w:cs="Times New Roman"/>
          <w:color w:val="auto"/>
          <w:sz w:val="24"/>
          <w:szCs w:val="24"/>
        </w:rPr>
        <w:t>内容，建筑行业工程设计资质证书甲级，质量管理体系认证证书和环境管理体系认证证书。</w:t>
      </w:r>
    </w:p>
    <w:p>
      <w:pPr>
        <w:keepNext/>
        <w:keepLines/>
        <w:pageBreakBefore w:val="0"/>
        <w:widowControl w:val="0"/>
        <w:tabs>
          <w:tab w:val="left" w:pos="6090"/>
        </w:tabs>
        <w:kinsoku/>
        <w:wordWrap/>
        <w:overflowPunct/>
        <w:topLinePunct w:val="0"/>
        <w:autoSpaceDE/>
        <w:autoSpaceDN/>
        <w:bidi w:val="0"/>
        <w:adjustRightInd/>
        <w:snapToGrid/>
        <w:spacing w:line="240" w:lineRule="auto"/>
        <w:ind w:firstLine="0" w:firstLineChars="0"/>
        <w:textAlignment w:val="auto"/>
        <w:outlineLvl w:val="1"/>
        <w:rPr>
          <w:rFonts w:ascii="方正仿宋_GBK" w:hAnsi="Times New Roman" w:eastAsia="方正仿宋_GBK" w:cs="Times New Roman"/>
          <w:b/>
          <w:color w:val="auto"/>
          <w:sz w:val="24"/>
          <w:szCs w:val="24"/>
        </w:rPr>
      </w:pPr>
      <w:bookmarkStart w:id="30" w:name="_Toc24480"/>
      <w:r>
        <w:rPr>
          <w:rStyle w:val="69"/>
          <w:rFonts w:hint="eastAsia"/>
          <w:sz w:val="24"/>
          <w:szCs w:val="24"/>
        </w:rPr>
        <w:t>四、比选有关说明</w:t>
      </w:r>
      <w:bookmarkEnd w:id="26"/>
      <w:bookmarkEnd w:id="27"/>
      <w:bookmarkEnd w:id="30"/>
      <w:r>
        <w:rPr>
          <w:rFonts w:ascii="方正仿宋_GBK" w:hAnsi="Times New Roman" w:eastAsia="方正仿宋_GBK" w:cs="Times New Roman"/>
          <w:b/>
          <w:color w:val="auto"/>
          <w:sz w:val="24"/>
          <w:szCs w:val="24"/>
        </w:rPr>
        <w:tab/>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18</w:t>
      </w:r>
      <w:r>
        <w:rPr>
          <w:rFonts w:hint="eastAsia" w:ascii="方正仿宋_GBK" w:hAnsi="宋体" w:eastAsia="方正仿宋_GBK" w:cs="Times New Roman"/>
          <w:color w:val="auto"/>
          <w:sz w:val="24"/>
          <w:szCs w:val="24"/>
        </w:rPr>
        <w:t>日）起三个工作日。</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（三）报名方式</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凡有意参加的供应商，请于202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18</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0时至202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23</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0时（法定公休日、法定节假日除外）线上报名。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线上报名方式：</w:t>
      </w:r>
      <w:r>
        <w:rPr>
          <w:color w:val="auto"/>
        </w:rPr>
        <w:fldChar w:fldCharType="begin"/>
      </w:r>
      <w:r>
        <w:rPr>
          <w:color w:val="auto"/>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color w:val="auto"/>
        </w:rPr>
        <w:fldChar w:fldCharType="separate"/>
      </w:r>
      <w:r>
        <w:rPr>
          <w:rFonts w:hint="eastAsia" w:ascii="方正仿宋_GBK" w:hAnsi="宋体" w:eastAsia="方正仿宋_GBK" w:cs="Times New Roman"/>
          <w:color w:val="auto"/>
          <w:sz w:val="24"/>
          <w:szCs w:val="24"/>
        </w:rPr>
        <w:t>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color w:val="auto"/>
          <w:sz w:val="24"/>
          <w:szCs w:val="24"/>
        </w:rPr>
        <w:fldChar w:fldCharType="end"/>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left="10" w:leftChars="5"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2、按时</w:t>
      </w:r>
      <w:r>
        <w:rPr>
          <w:rFonts w:hint="eastAsia" w:ascii="方正仿宋_GBK" w:hAnsi="宋体" w:eastAsia="方正仿宋_GBK"/>
          <w:color w:val="auto"/>
          <w:sz w:val="24"/>
          <w:szCs w:val="24"/>
        </w:rPr>
        <w:t>线上报名</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spacing w:line="400" w:lineRule="exact"/>
        <w:ind w:left="10" w:leftChars="5"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24</w:t>
      </w:r>
      <w:r>
        <w:rPr>
          <w:rFonts w:hint="eastAsia" w:ascii="方正仿宋_GBK" w:hAnsi="宋体" w:eastAsia="方正仿宋_GBK" w:cs="Times New Roman"/>
          <w:color w:val="auto"/>
          <w:sz w:val="24"/>
          <w:szCs w:val="24"/>
        </w:rPr>
        <w:t>日北京时间</w:t>
      </w: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0</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31" w:name="_Toc26538"/>
      <w:r>
        <w:rPr>
          <w:rFonts w:hint="eastAsia" w:ascii="方正仿宋_GBK" w:hAnsi="宋体" w:eastAsia="方正仿宋_GBK" w:cs="Times New Roman"/>
          <w:color w:val="auto"/>
          <w:sz w:val="24"/>
          <w:szCs w:val="24"/>
        </w:rPr>
        <w:t>（七）响应文件递交截止时间：202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24</w:t>
      </w:r>
      <w:r>
        <w:rPr>
          <w:rFonts w:hint="eastAsia" w:ascii="方正仿宋_GBK" w:hAnsi="宋体" w:eastAsia="方正仿宋_GBK" w:cs="Times New Roman"/>
          <w:color w:val="auto"/>
          <w:sz w:val="24"/>
          <w:szCs w:val="24"/>
        </w:rPr>
        <w:t>日北京时间</w:t>
      </w:r>
      <w:bookmarkEnd w:id="31"/>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32" w:name="_Toc7033"/>
      <w:r>
        <w:rPr>
          <w:rFonts w:hint="eastAsia" w:ascii="方正仿宋_GBK" w:hAnsi="宋体" w:eastAsia="方正仿宋_GBK" w:cs="Times New Roman"/>
          <w:color w:val="auto"/>
          <w:sz w:val="24"/>
          <w:szCs w:val="24"/>
        </w:rPr>
        <w:t>（八）比选开始时间：202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24</w:t>
      </w:r>
      <w:r>
        <w:rPr>
          <w:rFonts w:hint="eastAsia" w:ascii="方正仿宋_GBK" w:hAnsi="宋体" w:eastAsia="方正仿宋_GBK" w:cs="Times New Roman"/>
          <w:color w:val="auto"/>
          <w:sz w:val="24"/>
          <w:szCs w:val="24"/>
        </w:rPr>
        <w:t>日北京时间</w:t>
      </w:r>
      <w:bookmarkEnd w:id="32"/>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pStyle w:val="3"/>
        <w:pageBreakBefore w:val="0"/>
        <w:widowControl w:val="0"/>
        <w:kinsoku/>
        <w:wordWrap/>
        <w:overflowPunct/>
        <w:topLinePunct w:val="0"/>
        <w:autoSpaceDE/>
        <w:autoSpaceDN/>
        <w:bidi w:val="0"/>
        <w:adjustRightInd/>
        <w:snapToGrid/>
        <w:spacing w:before="0" w:after="0" w:line="240" w:lineRule="auto"/>
        <w:ind w:firstLine="0" w:firstLineChars="0"/>
        <w:textAlignment w:val="auto"/>
        <w:rPr>
          <w:sz w:val="24"/>
          <w:szCs w:val="24"/>
        </w:rPr>
      </w:pPr>
      <w:bookmarkStart w:id="33" w:name="_Toc14273"/>
      <w:r>
        <w:rPr>
          <w:rFonts w:hint="eastAsia"/>
          <w:sz w:val="24"/>
          <w:szCs w:val="24"/>
        </w:rPr>
        <w:t>五、本项目无需购买比选文件</w:t>
      </w:r>
      <w:bookmarkEnd w:id="33"/>
      <w:bookmarkStart w:id="34" w:name="_Toc54171062"/>
      <w:bookmarkStart w:id="35" w:name="_Toc54718176"/>
      <w:bookmarkStart w:id="36" w:name="_Toc373860294"/>
    </w:p>
    <w:bookmarkEnd w:id="34"/>
    <w:bookmarkEnd w:id="35"/>
    <w:bookmarkEnd w:id="36"/>
    <w:p>
      <w:pPr>
        <w:pStyle w:val="3"/>
        <w:pageBreakBefore w:val="0"/>
        <w:widowControl w:val="0"/>
        <w:kinsoku/>
        <w:wordWrap/>
        <w:overflowPunct/>
        <w:topLinePunct w:val="0"/>
        <w:autoSpaceDE/>
        <w:autoSpaceDN/>
        <w:bidi w:val="0"/>
        <w:adjustRightInd/>
        <w:snapToGrid/>
        <w:spacing w:before="0" w:after="0" w:line="240" w:lineRule="auto"/>
        <w:ind w:firstLine="0" w:firstLineChars="0"/>
        <w:textAlignment w:val="auto"/>
        <w:rPr>
          <w:sz w:val="24"/>
          <w:szCs w:val="24"/>
        </w:rPr>
      </w:pPr>
      <w:bookmarkStart w:id="37" w:name="_Toc28931"/>
      <w:bookmarkStart w:id="38" w:name="_Toc1625"/>
      <w:bookmarkStart w:id="39" w:name="_Toc14894"/>
      <w:r>
        <w:rPr>
          <w:rFonts w:hint="eastAsia"/>
          <w:sz w:val="24"/>
          <w:szCs w:val="24"/>
        </w:rPr>
        <w:t>六、其它有关规定</w:t>
      </w:r>
      <w:bookmarkEnd w:id="37"/>
      <w:bookmarkEnd w:id="38"/>
      <w:bookmarkEnd w:id="39"/>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pageBreakBefore w:val="0"/>
        <w:widowControl w:val="0"/>
        <w:kinsoku/>
        <w:wordWrap/>
        <w:overflowPunct/>
        <w:topLinePunct w:val="0"/>
        <w:autoSpaceDE/>
        <w:autoSpaceDN/>
        <w:bidi w:val="0"/>
        <w:adjustRightInd/>
        <w:snapToGrid/>
        <w:spacing w:before="0" w:after="0" w:line="240" w:lineRule="auto"/>
        <w:ind w:firstLine="0" w:firstLineChars="0"/>
        <w:textAlignment w:val="auto"/>
        <w:rPr>
          <w:sz w:val="24"/>
          <w:szCs w:val="24"/>
        </w:rPr>
      </w:pPr>
      <w:bookmarkStart w:id="40" w:name="_Toc96605950"/>
      <w:bookmarkStart w:id="41" w:name="_Toc9066"/>
      <w:r>
        <w:rPr>
          <w:rFonts w:hint="eastAsia"/>
          <w:sz w:val="24"/>
          <w:szCs w:val="24"/>
        </w:rPr>
        <w:t>七、防疫要求</w:t>
      </w:r>
      <w:bookmarkEnd w:id="40"/>
      <w:bookmarkEnd w:id="41"/>
    </w:p>
    <w:p>
      <w:pPr>
        <w:snapToGrid w:val="0"/>
        <w:spacing w:line="360" w:lineRule="auto"/>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关于加强交易现场疫情防控工作的通知</w:t>
      </w:r>
    </w:p>
    <w:p>
      <w:pPr>
        <w:snapToGrid w:val="0"/>
        <w:spacing w:line="360" w:lineRule="auto"/>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按照永川区政府关于当前疫情防控相关工作要求，重庆医科大学附属永川医院将加强现场疫情防控管理，现通知如下：</w:t>
      </w:r>
    </w:p>
    <w:p>
      <w:pPr>
        <w:snapToGrid w:val="0"/>
        <w:spacing w:line="360" w:lineRule="auto"/>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spacing w:line="360" w:lineRule="auto"/>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（二）所有来自或途径中（高）风险区所在城市的来永返永人员，需持48小时内核酸检测阴性证明。若无法提供的，将不能进入医院，产生的一切后果自负。</w:t>
      </w:r>
    </w:p>
    <w:p>
      <w:pPr>
        <w:snapToGrid w:val="0"/>
        <w:spacing w:line="360" w:lineRule="auto"/>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（三）请各进入医院人员和单位务必提前详细了解我区疫情防控具体要求，若不符合防控要求，将不能入场参与交易活动，请自行评估后果，合理安排人员参与相关活动。</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（四）由于区域疫情防控政策动态调整，请及时关注最新政策发布情况。如不清楚防控要求，请于采购前致电重庆医科大学附属永川医院采购办询问，咨询电话：85385105</w:t>
      </w:r>
    </w:p>
    <w:p>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outlineLvl w:val="1"/>
        <w:rPr>
          <w:rStyle w:val="69"/>
          <w:sz w:val="24"/>
          <w:szCs w:val="24"/>
        </w:rPr>
      </w:pPr>
      <w:r>
        <w:rPr>
          <w:rStyle w:val="69"/>
          <w:rFonts w:hint="eastAsia"/>
          <w:sz w:val="24"/>
          <w:szCs w:val="24"/>
        </w:rPr>
        <w:t xml:space="preserve"> </w:t>
      </w:r>
      <w:bookmarkStart w:id="42" w:name="_Toc9672"/>
      <w:bookmarkStart w:id="43" w:name="_Toc31390"/>
      <w:bookmarkStart w:id="44" w:name="_Toc9055"/>
      <w:r>
        <w:rPr>
          <w:rStyle w:val="69"/>
          <w:rFonts w:hint="eastAsia"/>
          <w:sz w:val="24"/>
          <w:szCs w:val="24"/>
        </w:rPr>
        <w:t>八、联系方式</w:t>
      </w:r>
      <w:bookmarkEnd w:id="42"/>
      <w:bookmarkEnd w:id="43"/>
      <w:bookmarkEnd w:id="44"/>
    </w:p>
    <w:bookmarkEnd w:id="28"/>
    <w:bookmarkEnd w:id="29"/>
    <w:p>
      <w:pPr>
        <w:spacing w:line="400" w:lineRule="exact"/>
        <w:ind w:firstLine="480" w:firstLineChars="200"/>
        <w:jc w:val="left"/>
        <w:rPr>
          <w:rFonts w:ascii="方正仿宋_GBK" w:hAnsi="宋体" w:eastAsia="方正仿宋_GBK" w:cs="Times New Roman"/>
          <w:color w:val="auto"/>
          <w:sz w:val="24"/>
          <w:szCs w:val="24"/>
        </w:rPr>
      </w:pPr>
      <w:bookmarkStart w:id="45" w:name="_Toc31093"/>
      <w:r>
        <w:rPr>
          <w:rFonts w:hint="eastAsia" w:ascii="方正仿宋_GBK" w:hAnsi="宋体" w:eastAsia="方正仿宋_GBK" w:cs="Times New Roman"/>
          <w:color w:val="auto"/>
          <w:sz w:val="24"/>
          <w:szCs w:val="24"/>
        </w:rPr>
        <w:t>采购人：重庆医科大学附属永川医院</w:t>
      </w:r>
    </w:p>
    <w:p>
      <w:pPr>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keepNext/>
        <w:keepLines/>
        <w:spacing w:before="260" w:after="260" w:line="360" w:lineRule="auto"/>
        <w:jc w:val="both"/>
        <w:outlineLvl w:val="9"/>
        <w:rPr>
          <w:rFonts w:hint="eastAsia" w:ascii="方正小标宋_GBK" w:hAnsi="宋体" w:eastAsia="方正小标宋_GBK" w:cs="Times New Roman"/>
          <w:color w:val="auto"/>
          <w:sz w:val="36"/>
          <w:szCs w:val="30"/>
        </w:rPr>
        <w:sectPr>
          <w:pgSz w:w="11907" w:h="16840"/>
          <w:pgMar w:top="1134" w:right="1191" w:bottom="1134" w:left="1304" w:header="964" w:footer="992" w:gutter="0"/>
          <w:cols w:space="720" w:num="1"/>
          <w:docGrid w:linePitch="312" w:charSpace="0"/>
        </w:sectPr>
      </w:pPr>
      <w:bookmarkStart w:id="46" w:name="_Toc20799"/>
    </w:p>
    <w:p>
      <w:pPr>
        <w:pStyle w:val="2"/>
        <w:bidi w:val="0"/>
        <w:jc w:val="center"/>
        <w:rPr>
          <w:b/>
          <w:bCs/>
          <w:sz w:val="36"/>
          <w:szCs w:val="22"/>
        </w:rPr>
      </w:pPr>
      <w:bookmarkStart w:id="47" w:name="_Toc2287"/>
      <w:r>
        <w:rPr>
          <w:rFonts w:hint="eastAsia"/>
          <w:b/>
          <w:bCs/>
          <w:sz w:val="36"/>
          <w:szCs w:val="22"/>
        </w:rPr>
        <w:t>第二篇  供应商须知</w:t>
      </w:r>
      <w:bookmarkEnd w:id="45"/>
      <w:bookmarkEnd w:id="46"/>
      <w:bookmarkEnd w:id="47"/>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pPr>
      <w:bookmarkStart w:id="48" w:name="_Toc342913389"/>
      <w:r>
        <w:rPr>
          <w:rFonts w:hint="eastAsia"/>
        </w:rPr>
        <w:t xml:space="preserve"> </w:t>
      </w:r>
      <w:bookmarkEnd w:id="48"/>
      <w:bookmarkStart w:id="49" w:name="_Toc1838"/>
      <w:bookmarkStart w:id="50" w:name="_Toc9142"/>
      <w:bookmarkStart w:id="51" w:name="_Toc7846"/>
      <w:r>
        <w:rPr>
          <w:rFonts w:hint="eastAsia"/>
          <w:sz w:val="24"/>
          <w:szCs w:val="24"/>
        </w:rPr>
        <w:t>一、比选费用</w:t>
      </w:r>
      <w:bookmarkEnd w:id="49"/>
      <w:bookmarkEnd w:id="50"/>
      <w:bookmarkEnd w:id="51"/>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keepNext/>
        <w:keepLines/>
        <w:pageBreakBefore w:val="0"/>
        <w:widowControl w:val="0"/>
        <w:tabs>
          <w:tab w:val="left" w:pos="2640"/>
        </w:tabs>
        <w:kinsoku/>
        <w:wordWrap/>
        <w:overflowPunct/>
        <w:topLinePunct w:val="0"/>
        <w:autoSpaceDE/>
        <w:autoSpaceDN/>
        <w:bidi w:val="0"/>
        <w:adjustRightInd/>
        <w:snapToGrid/>
        <w:spacing w:line="240" w:lineRule="auto"/>
        <w:textAlignment w:val="auto"/>
        <w:outlineLvl w:val="1"/>
        <w:rPr>
          <w:rFonts w:ascii="方正仿宋_GBK" w:hAnsi="Times New Roman" w:eastAsia="方正仿宋_GBK" w:cs="Times New Roman"/>
          <w:b/>
          <w:color w:val="auto"/>
          <w:sz w:val="24"/>
          <w:szCs w:val="24"/>
        </w:rPr>
      </w:pPr>
      <w:bookmarkStart w:id="52" w:name="_Toc22318"/>
      <w:bookmarkStart w:id="53" w:name="_Toc403569778"/>
      <w:bookmarkStart w:id="54" w:name="_Toc342913391"/>
      <w:bookmarkStart w:id="55" w:name="_Toc10165"/>
      <w:bookmarkStart w:id="56" w:name="_Toc26173"/>
      <w:r>
        <w:rPr>
          <w:rStyle w:val="69"/>
          <w:rFonts w:hint="eastAsia"/>
          <w:sz w:val="24"/>
          <w:szCs w:val="24"/>
        </w:rPr>
        <w:t>二、比选文件</w:t>
      </w:r>
      <w:bookmarkEnd w:id="52"/>
      <w:bookmarkEnd w:id="53"/>
      <w:bookmarkEnd w:id="54"/>
      <w:bookmarkEnd w:id="55"/>
      <w:bookmarkEnd w:id="56"/>
      <w:r>
        <w:rPr>
          <w:rFonts w:ascii="方正仿宋_GBK" w:hAnsi="Times New Roman" w:eastAsia="方正仿宋_GBK" w:cs="Times New Roman"/>
          <w:b/>
          <w:color w:val="auto"/>
          <w:sz w:val="24"/>
          <w:szCs w:val="24"/>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bookmarkStart w:id="57" w:name="_Toc318159780"/>
      <w:bookmarkStart w:id="58" w:name="_Toc318159160"/>
      <w:bookmarkStart w:id="59" w:name="_Toc318166429"/>
      <w:bookmarkStart w:id="60" w:name="_Toc318159349"/>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bookmarkEnd w:id="57"/>
    <w:bookmarkEnd w:id="58"/>
    <w:bookmarkEnd w:id="59"/>
    <w:bookmarkEnd w:id="60"/>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24"/>
        </w:rPr>
      </w:pPr>
      <w:bookmarkStart w:id="61" w:name="_Toc342913392"/>
      <w:bookmarkStart w:id="62" w:name="_Toc28603"/>
      <w:bookmarkStart w:id="63" w:name="_Toc179714297"/>
      <w:bookmarkStart w:id="64" w:name="_Toc12663"/>
      <w:bookmarkStart w:id="65" w:name="_Toc403569779"/>
      <w:bookmarkStart w:id="66" w:name="_Toc102227318"/>
      <w:bookmarkStart w:id="67" w:name="_Toc8561"/>
      <w:r>
        <w:rPr>
          <w:rFonts w:hint="eastAsia"/>
          <w:sz w:val="24"/>
          <w:szCs w:val="24"/>
        </w:rPr>
        <w:t>三、比选要求</w:t>
      </w:r>
      <w:bookmarkEnd w:id="61"/>
      <w:bookmarkEnd w:id="62"/>
      <w:bookmarkEnd w:id="63"/>
      <w:bookmarkEnd w:id="64"/>
      <w:bookmarkEnd w:id="65"/>
      <w:bookmarkEnd w:id="66"/>
      <w:bookmarkEnd w:id="67"/>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比选报价包括完成本项目所需</w:t>
      </w:r>
      <w:r>
        <w:rPr>
          <w:rFonts w:hint="eastAsia" w:ascii="方正仿宋_GBK" w:hAnsi="宋体" w:eastAsia="方正仿宋_GBK" w:cs="Times New Roman"/>
          <w:color w:val="auto"/>
          <w:sz w:val="24"/>
          <w:szCs w:val="24"/>
          <w:lang w:eastAsia="zh-CN"/>
        </w:rPr>
        <w:t>设计</w:t>
      </w:r>
      <w:r>
        <w:rPr>
          <w:rFonts w:hint="eastAsia" w:ascii="方正仿宋_GBK" w:hAnsi="宋体" w:eastAsia="方正仿宋_GBK" w:cs="Times New Roman"/>
          <w:color w:val="auto"/>
          <w:sz w:val="24"/>
          <w:szCs w:val="24"/>
        </w:rPr>
        <w:t>费、辅材费、各种应纳的税费，</w:t>
      </w:r>
      <w:r>
        <w:rPr>
          <w:rFonts w:hint="eastAsia" w:ascii="仿宋" w:hAnsi="仿宋" w:eastAsia="仿宋" w:cs="仿宋"/>
          <w:color w:val="auto"/>
          <w:sz w:val="24"/>
          <w:szCs w:val="24"/>
        </w:rPr>
        <w:t>以及成交供应商人工工资、奖金、福利、社保、管理、交通、运输、利润、税金、风险费等在内的所有费用</w:t>
      </w:r>
      <w:r>
        <w:rPr>
          <w:rFonts w:hint="eastAsia" w:ascii="方正仿宋_GBK" w:hAnsi="宋体" w:eastAsia="方正仿宋_GBK" w:cs="Times New Roman"/>
          <w:color w:val="auto"/>
          <w:sz w:val="24"/>
          <w:szCs w:val="24"/>
        </w:rPr>
        <w:t>。因成交供应商自身原因造成漏报、少报皆由其自行承担责任，采购人不再补偿。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w:t>
      </w:r>
      <w:r>
        <w:rPr>
          <w:rFonts w:hint="eastAsia" w:ascii="仿宋" w:hAnsi="仿宋" w:eastAsia="仿宋" w:cs="仿宋"/>
          <w:color w:val="auto"/>
          <w:sz w:val="24"/>
          <w:szCs w:val="24"/>
        </w:rPr>
        <w:t xml:space="preserve"> </w:t>
      </w:r>
      <w:r>
        <w:rPr>
          <w:rFonts w:hint="eastAsia" w:ascii="方正仿宋_GBK" w:hAnsi="宋体" w:eastAsia="方正仿宋_GBK" w:cs="Times New Roman"/>
          <w:color w:val="auto"/>
          <w:sz w:val="24"/>
          <w:szCs w:val="24"/>
        </w:rPr>
        <w:t>邮寄</w:t>
      </w:r>
      <w:r>
        <w:rPr>
          <w:rFonts w:hint="eastAsia" w:ascii="仿宋" w:hAnsi="仿宋" w:eastAsia="仿宋" w:cs="仿宋"/>
          <w:color w:val="auto"/>
          <w:sz w:val="24"/>
          <w:szCs w:val="24"/>
        </w:rPr>
        <w:t>、</w:t>
      </w:r>
      <w:r>
        <w:rPr>
          <w:rFonts w:hint="eastAsia" w:ascii="方正仿宋_GBK" w:hAnsi="宋体" w:eastAsia="方正仿宋_GBK" w:cs="Times New Roman"/>
          <w:color w:val="auto"/>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68" w:name="OLE_LINK3"/>
      <w:bookmarkStart w:id="69" w:name="OLE_LINK9"/>
      <w:bookmarkStart w:id="70"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1.不符合规定的基本资格条件或特定资格条件；</w:t>
      </w:r>
    </w:p>
    <w:p>
      <w:pPr>
        <w:snapToGrid w:val="0"/>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3.响应文件不按规定签字、盖章；</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4、供应商的报价超过采购货物总价限价或单价限价；</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5、供应商的最后报价超过采购预算；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10、供应商以联合体形式参与比选的；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68"/>
    <w:bookmarkEnd w:id="69"/>
    <w:bookmarkEnd w:id="70"/>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24"/>
        </w:rPr>
      </w:pPr>
      <w:bookmarkStart w:id="71" w:name="_Toc31461"/>
      <w:bookmarkStart w:id="72" w:name="_Toc403569780"/>
      <w:bookmarkStart w:id="73" w:name="_Toc179714298"/>
      <w:bookmarkStart w:id="74" w:name="_Toc102227319"/>
      <w:bookmarkStart w:id="75" w:name="_Toc342913393"/>
      <w:bookmarkStart w:id="76" w:name="_Toc18122"/>
      <w:bookmarkStart w:id="77" w:name="_Toc30043"/>
      <w:r>
        <w:rPr>
          <w:rFonts w:hint="eastAsia"/>
          <w:sz w:val="24"/>
          <w:szCs w:val="24"/>
        </w:rPr>
        <w:t>四、比选程序</w:t>
      </w:r>
      <w:bookmarkEnd w:id="71"/>
      <w:bookmarkEnd w:id="72"/>
      <w:bookmarkEnd w:id="73"/>
      <w:bookmarkEnd w:id="74"/>
      <w:bookmarkEnd w:id="75"/>
      <w:bookmarkEnd w:id="76"/>
      <w:bookmarkEnd w:id="77"/>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24"/>
        </w:rPr>
      </w:pPr>
      <w:bookmarkStart w:id="78" w:name="_Toc403569781"/>
      <w:bookmarkStart w:id="79" w:name="_Toc28776"/>
      <w:bookmarkStart w:id="80" w:name="_Toc8279"/>
      <w:bookmarkStart w:id="81" w:name="_Toc30390"/>
      <w:bookmarkStart w:id="82" w:name="_Toc102227320"/>
      <w:bookmarkStart w:id="83" w:name="_Toc342913394"/>
      <w:r>
        <w:rPr>
          <w:rFonts w:hint="eastAsia"/>
          <w:sz w:val="24"/>
          <w:szCs w:val="24"/>
        </w:rPr>
        <w:t>五、评审依据</w:t>
      </w:r>
      <w:bookmarkEnd w:id="78"/>
      <w:bookmarkEnd w:id="79"/>
      <w:bookmarkEnd w:id="80"/>
      <w:bookmarkEnd w:id="81"/>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24"/>
        </w:rPr>
      </w:pPr>
      <w:bookmarkStart w:id="84" w:name="_Toc5503"/>
      <w:bookmarkStart w:id="85" w:name="_Toc29340"/>
      <w:bookmarkStart w:id="86" w:name="_Toc403569782"/>
      <w:bookmarkStart w:id="87" w:name="_Toc4683"/>
      <w:r>
        <w:rPr>
          <w:rFonts w:hint="eastAsia"/>
          <w:sz w:val="24"/>
          <w:szCs w:val="24"/>
        </w:rPr>
        <w:t>六、成交</w:t>
      </w:r>
      <w:bookmarkEnd w:id="82"/>
      <w:r>
        <w:rPr>
          <w:rFonts w:hint="eastAsia"/>
          <w:sz w:val="24"/>
          <w:szCs w:val="24"/>
        </w:rPr>
        <w:t>原则</w:t>
      </w:r>
      <w:bookmarkEnd w:id="83"/>
      <w:bookmarkEnd w:id="84"/>
      <w:bookmarkEnd w:id="85"/>
      <w:bookmarkEnd w:id="86"/>
      <w:bookmarkEnd w:id="87"/>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val="0"/>
          <w:bCs/>
          <w:color w:val="auto"/>
          <w:sz w:val="24"/>
          <w:szCs w:val="24"/>
        </w:rPr>
      </w:pPr>
      <w:r>
        <w:rPr>
          <w:rFonts w:hint="eastAsia" w:ascii="方正仿宋_GBK" w:hAnsi="宋体" w:eastAsia="方正仿宋_GBK" w:cs="Times New Roman"/>
          <w:b w:val="0"/>
          <w:bCs/>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0" w:firstLineChars="167"/>
        <w:rPr>
          <w:rFonts w:ascii="方正仿宋_GBK" w:hAnsi="宋体" w:eastAsia="方正仿宋_GBK" w:cs="Times New Roman"/>
          <w:b w:val="0"/>
          <w:bCs/>
          <w:color w:val="auto"/>
          <w:sz w:val="24"/>
          <w:szCs w:val="24"/>
        </w:rPr>
      </w:pPr>
      <w:r>
        <w:rPr>
          <w:rFonts w:hint="eastAsia" w:ascii="方正仿宋_GBK" w:hAnsi="宋体" w:eastAsia="方正仿宋_GBK" w:cs="Times New Roman"/>
          <w:b w:val="0"/>
          <w:bCs/>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b w:val="0"/>
          <w:bCs w:val="0"/>
          <w:color w:val="auto"/>
          <w:sz w:val="24"/>
          <w:szCs w:val="24"/>
        </w:rPr>
      </w:pPr>
      <w:r>
        <w:rPr>
          <w:rFonts w:hint="eastAsia" w:ascii="方正仿宋_GBK" w:hAnsi="宋体" w:eastAsia="方正仿宋_GBK" w:cs="Times New Roman"/>
          <w:b w:val="0"/>
          <w:bCs w:val="0"/>
          <w:color w:val="auto"/>
          <w:sz w:val="24"/>
          <w:szCs w:val="24"/>
        </w:rPr>
        <w:t>6.</w:t>
      </w:r>
      <w:r>
        <w:rPr>
          <w:rFonts w:hint="eastAsia" w:ascii="方正仿宋_GBK" w:hAnsi="宋体" w:eastAsia="方正仿宋_GBK"/>
          <w:b w:val="0"/>
          <w:bCs w:val="0"/>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在采购过程中符合竞争要求的供应商或者报价未超过采购预算的供应商不足3家的，</w:t>
      </w:r>
      <w:r>
        <w:rPr>
          <w:rFonts w:hint="eastAsia" w:ascii="方正仿宋_GBK" w:hAnsi="宋体" w:eastAsia="方正仿宋_GBK"/>
          <w:color w:val="auto"/>
          <w:sz w:val="24"/>
          <w:szCs w:val="24"/>
        </w:rPr>
        <w:t>但《医院采购管理办法（试行）》第二十三条第一款（五）规定的情形除外。</w:t>
      </w:r>
      <w:r>
        <w:rPr>
          <w:rFonts w:hint="eastAsia" w:ascii="方正仿宋_GBK" w:hAnsi="宋体" w:eastAsia="方正仿宋_GBK" w:cs="Times New Roman"/>
          <w:color w:val="auto"/>
          <w:sz w:val="24"/>
          <w:szCs w:val="24"/>
        </w:rPr>
        <w:t>。</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24"/>
        </w:rPr>
      </w:pPr>
      <w:bookmarkStart w:id="88" w:name="_Toc3212"/>
      <w:bookmarkStart w:id="89" w:name="_Toc1402"/>
      <w:bookmarkStart w:id="90" w:name="_Toc102227321"/>
      <w:bookmarkStart w:id="91" w:name="_Toc403569783"/>
      <w:bookmarkStart w:id="92" w:name="_Toc342913395"/>
      <w:bookmarkStart w:id="93" w:name="_Toc23501"/>
      <w:r>
        <w:rPr>
          <w:rFonts w:hint="eastAsia"/>
          <w:sz w:val="24"/>
          <w:szCs w:val="24"/>
        </w:rPr>
        <w:t>七、成交通知</w:t>
      </w:r>
      <w:bookmarkEnd w:id="88"/>
      <w:bookmarkEnd w:id="89"/>
      <w:bookmarkEnd w:id="90"/>
      <w:bookmarkEnd w:id="91"/>
      <w:bookmarkEnd w:id="92"/>
      <w:bookmarkEnd w:id="93"/>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1.成交供应商确定后，医院将在重庆医科大学附属永川医院官网发布成交结果公告，并仅对成交者发出电话通知，并发送采购结果通知书。</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24"/>
        </w:rPr>
      </w:pPr>
      <w:bookmarkStart w:id="94" w:name="_Toc17413"/>
      <w:bookmarkStart w:id="95" w:name="_Toc403569784"/>
      <w:bookmarkStart w:id="96" w:name="_Toc1890"/>
      <w:bookmarkStart w:id="97" w:name="_Toc30965"/>
      <w:r>
        <w:rPr>
          <w:rFonts w:hint="eastAsia"/>
          <w:sz w:val="24"/>
          <w:szCs w:val="24"/>
        </w:rPr>
        <w:t>八、关于质疑和投诉</w:t>
      </w:r>
      <w:bookmarkEnd w:id="94"/>
      <w:bookmarkEnd w:id="95"/>
      <w:bookmarkEnd w:id="96"/>
      <w:bookmarkEnd w:id="9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102227322"/>
      <w:bookmarkStart w:id="99" w:name="_Toc403569785"/>
      <w:bookmarkStart w:id="100" w:name="_Toc6381"/>
      <w:bookmarkStart w:id="101" w:name="_Toc342913396"/>
      <w:bookmarkStart w:id="102" w:name="_Toc2959"/>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24"/>
        </w:rPr>
      </w:pPr>
      <w:bookmarkStart w:id="103" w:name="_Toc2341"/>
      <w:r>
        <w:rPr>
          <w:rFonts w:hint="eastAsia"/>
          <w:sz w:val="24"/>
          <w:szCs w:val="24"/>
        </w:rPr>
        <w:t>九、签订</w:t>
      </w:r>
      <w:bookmarkEnd w:id="98"/>
      <w:r>
        <w:rPr>
          <w:rFonts w:hint="eastAsia"/>
          <w:sz w:val="24"/>
          <w:szCs w:val="24"/>
        </w:rPr>
        <w:t>合同</w:t>
      </w:r>
      <w:bookmarkEnd w:id="99"/>
      <w:bookmarkEnd w:id="100"/>
      <w:bookmarkEnd w:id="101"/>
      <w:bookmarkEnd w:id="102"/>
      <w:bookmarkEnd w:id="103"/>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24"/>
        </w:rPr>
      </w:pPr>
      <w:bookmarkStart w:id="104" w:name="_Toc29479"/>
      <w:bookmarkStart w:id="105" w:name="_Toc15659"/>
      <w:bookmarkStart w:id="106" w:name="_Toc25486"/>
      <w:r>
        <w:rPr>
          <w:rFonts w:hint="eastAsia"/>
          <w:sz w:val="24"/>
          <w:szCs w:val="24"/>
        </w:rPr>
        <w:t>十、其他</w:t>
      </w:r>
      <w:bookmarkEnd w:id="104"/>
      <w:bookmarkEnd w:id="105"/>
      <w:bookmarkEnd w:id="10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color w:val="auto"/>
          <w:sz w:val="24"/>
          <w:szCs w:val="24"/>
        </w:rPr>
      </w:pPr>
    </w:p>
    <w:p>
      <w:pPr>
        <w:spacing w:line="390" w:lineRule="exact"/>
        <w:ind w:firstLine="480" w:firstLineChars="200"/>
        <w:rPr>
          <w:rFonts w:ascii="方正仿宋_GBK" w:hAnsi="宋体" w:eastAsia="方正仿宋_GBK" w:cs="Times New Roman"/>
          <w:b/>
          <w:color w:val="auto"/>
          <w:sz w:val="24"/>
          <w:szCs w:val="24"/>
        </w:rPr>
      </w:pPr>
    </w:p>
    <w:p>
      <w:pPr>
        <w:keepNext/>
        <w:keepLines/>
        <w:spacing w:line="360" w:lineRule="auto"/>
        <w:jc w:val="center"/>
        <w:outlineLvl w:val="9"/>
        <w:rPr>
          <w:rFonts w:hint="eastAsia" w:ascii="方正小标宋_GBK" w:hAnsi="宋体" w:eastAsia="方正小标宋_GBK" w:cs="Times New Roman"/>
          <w:color w:val="auto"/>
          <w:sz w:val="36"/>
          <w:szCs w:val="30"/>
        </w:rPr>
        <w:sectPr>
          <w:pgSz w:w="11907" w:h="16840"/>
          <w:pgMar w:top="1134" w:right="1191" w:bottom="1134" w:left="1304" w:header="964" w:footer="992" w:gutter="0"/>
          <w:cols w:space="720" w:num="1"/>
          <w:docGrid w:linePitch="312" w:charSpace="0"/>
        </w:sectPr>
      </w:pPr>
      <w:bookmarkStart w:id="107" w:name="_Toc485108784"/>
      <w:bookmarkStart w:id="108" w:name="_Toc8971"/>
    </w:p>
    <w:p>
      <w:pPr>
        <w:pStyle w:val="2"/>
        <w:bidi w:val="0"/>
        <w:jc w:val="center"/>
        <w:rPr>
          <w:b/>
          <w:bCs/>
          <w:sz w:val="36"/>
          <w:szCs w:val="22"/>
        </w:rPr>
      </w:pPr>
      <w:bookmarkStart w:id="109" w:name="_Toc11672"/>
      <w:r>
        <w:rPr>
          <w:rFonts w:hint="eastAsia"/>
          <w:b/>
          <w:bCs/>
          <w:sz w:val="36"/>
          <w:szCs w:val="22"/>
        </w:rPr>
        <w:t>第三篇  项目服务需求</w:t>
      </w:r>
      <w:bookmarkEnd w:id="107"/>
      <w:bookmarkEnd w:id="108"/>
      <w:bookmarkEnd w:id="109"/>
    </w:p>
    <w:p>
      <w:pPr>
        <w:rPr>
          <w:rFonts w:ascii="Times New Roman" w:hAnsi="Times New Roman" w:eastAsia="宋体" w:cs="Times New Roman"/>
          <w:color w:val="auto"/>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10" w:name="_Toc485108785"/>
      <w:bookmarkStart w:id="111" w:name="_Toc27521"/>
      <w:bookmarkStart w:id="112" w:name="_Toc5400"/>
      <w:bookmarkStart w:id="113" w:name="_Toc12789058"/>
      <w:r>
        <w:rPr>
          <w:rFonts w:hint="eastAsia"/>
          <w:sz w:val="24"/>
          <w:szCs w:val="16"/>
        </w:rPr>
        <w:t>一、</w:t>
      </w:r>
      <w:bookmarkEnd w:id="110"/>
      <w:bookmarkEnd w:id="111"/>
      <w:r>
        <w:rPr>
          <w:rFonts w:hint="eastAsia"/>
          <w:sz w:val="24"/>
          <w:szCs w:val="16"/>
        </w:rPr>
        <w:t>项目一览表</w:t>
      </w:r>
      <w:bookmarkEnd w:id="112"/>
    </w:p>
    <w:tbl>
      <w:tblPr>
        <w:tblStyle w:val="58"/>
        <w:tblW w:w="9659" w:type="dxa"/>
        <w:tblInd w:w="534" w:type="dxa"/>
        <w:tblLayout w:type="fixed"/>
        <w:tblCellMar>
          <w:top w:w="0" w:type="dxa"/>
          <w:left w:w="108" w:type="dxa"/>
          <w:bottom w:w="0" w:type="dxa"/>
          <w:right w:w="108" w:type="dxa"/>
        </w:tblCellMar>
      </w:tblPr>
      <w:tblGrid>
        <w:gridCol w:w="2693"/>
        <w:gridCol w:w="2613"/>
        <w:gridCol w:w="2206"/>
        <w:gridCol w:w="2147"/>
      </w:tblGrid>
      <w:tr>
        <w:tblPrEx>
          <w:tblCellMar>
            <w:top w:w="0" w:type="dxa"/>
            <w:left w:w="108" w:type="dxa"/>
            <w:bottom w:w="0" w:type="dxa"/>
            <w:right w:w="108" w:type="dxa"/>
          </w:tblCellMar>
        </w:tblPrEx>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成交供应商数量</w:t>
            </w:r>
          </w:p>
        </w:tc>
        <w:tc>
          <w:tcPr>
            <w:tcW w:w="2206"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最高限价（元）</w:t>
            </w: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DR机房改建设计服务</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1</w:t>
            </w:r>
          </w:p>
        </w:tc>
        <w:tc>
          <w:tcPr>
            <w:tcW w:w="2206" w:type="dxa"/>
            <w:tcBorders>
              <w:top w:val="single" w:color="auto" w:sz="4" w:space="0"/>
              <w:left w:val="nil"/>
              <w:bottom w:val="single" w:color="auto" w:sz="4" w:space="0"/>
              <w:right w:val="single" w:color="auto" w:sz="4" w:space="0"/>
            </w:tcBorders>
            <w:vAlign w:val="center"/>
          </w:tcPr>
          <w:p>
            <w:pPr>
              <w:snapToGrid w:val="0"/>
              <w:spacing w:line="500" w:lineRule="exact"/>
              <w:ind w:firstLine="480" w:firstLineChars="200"/>
              <w:rPr>
                <w:rFonts w:hint="eastAsia" w:ascii="方正仿宋_GBK" w:hAnsi="仿宋" w:eastAsia="方正仿宋_GBK" w:cs="仿宋"/>
                <w:color w:val="auto"/>
                <w:sz w:val="24"/>
                <w:szCs w:val="24"/>
                <w:lang w:val="en-US" w:eastAsia="zh-CN"/>
              </w:rPr>
            </w:pPr>
            <w:r>
              <w:rPr>
                <w:rFonts w:hint="eastAsia" w:ascii="方正仿宋_GBK" w:hAnsi="仿宋" w:eastAsia="方正仿宋_GBK" w:cs="仿宋"/>
                <w:color w:val="auto"/>
                <w:sz w:val="24"/>
                <w:szCs w:val="24"/>
                <w:lang w:val="en-US" w:eastAsia="zh-CN"/>
              </w:rPr>
              <w:t>/</w:t>
            </w: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p>
        </w:tc>
      </w:tr>
    </w:tbl>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14" w:name="_Toc485108786"/>
      <w:bookmarkStart w:id="115" w:name="_Toc13455"/>
      <w:bookmarkStart w:id="116" w:name="_Toc22893"/>
      <w:r>
        <w:rPr>
          <w:rFonts w:hint="eastAsia"/>
          <w:sz w:val="24"/>
          <w:szCs w:val="16"/>
        </w:rPr>
        <w:t>二、服务要求</w:t>
      </w:r>
      <w:bookmarkEnd w:id="114"/>
      <w:bookmarkEnd w:id="115"/>
      <w:bookmarkEnd w:id="116"/>
    </w:p>
    <w:p>
      <w:pPr>
        <w:keepNext/>
        <w:keepLines/>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1、根据院方需求进行DR机房改造设计，设计内容：</w:t>
      </w:r>
    </w:p>
    <w:p>
      <w:pPr>
        <w:keepNext/>
        <w:keepLines/>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①机房新增墙体荷载复核并设计相关加固措施。</w:t>
      </w:r>
    </w:p>
    <w:p>
      <w:pPr>
        <w:keepNext/>
        <w:keepLines/>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②机房整体装修、安装施工图。</w:t>
      </w:r>
    </w:p>
    <w:p>
      <w:pPr>
        <w:keepNext/>
        <w:keepLines/>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③机房改造后消防设施能否达到规范要求，如无法满足规范要求需提供相应的改造方案。</w:t>
      </w:r>
    </w:p>
    <w:p>
      <w:pPr>
        <w:keepNext/>
        <w:keepLines/>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④为满足设备安装需求增加的其他设计内容。</w:t>
      </w:r>
    </w:p>
    <w:p>
      <w:pPr>
        <w:keepNext/>
        <w:keepLines/>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2、完成设计后对图纸进行审核，并出具审图报告。</w:t>
      </w:r>
    </w:p>
    <w:p>
      <w:pPr>
        <w:keepNext/>
        <w:keepLines/>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3、服务方应在收到院方提供的完整资料后二十日内完成设计。</w:t>
      </w:r>
    </w:p>
    <w:p>
      <w:pPr>
        <w:spacing w:line="400" w:lineRule="exact"/>
        <w:ind w:firstLine="480" w:firstLineChars="200"/>
        <w:jc w:val="left"/>
        <w:outlineLvl w:val="9"/>
        <w:rPr>
          <w:rFonts w:ascii="方正仿宋_GBK" w:hAnsi="宋体" w:eastAsia="方正仿宋_GBK" w:cs="Times New Roman"/>
          <w:color w:val="auto"/>
          <w:sz w:val="24"/>
          <w:szCs w:val="24"/>
        </w:rPr>
      </w:pPr>
    </w:p>
    <w:p>
      <w:pPr>
        <w:keepNext/>
        <w:keepLines/>
        <w:spacing w:line="400" w:lineRule="exact"/>
        <w:outlineLvl w:val="9"/>
        <w:rPr>
          <w:rFonts w:ascii="方正仿宋_GBK" w:hAnsi="Times New Roman" w:eastAsia="方正仿宋_GBK" w:cs="Times New Roman"/>
          <w:b/>
          <w:color w:val="auto"/>
          <w:sz w:val="24"/>
          <w:szCs w:val="24"/>
        </w:rPr>
      </w:pPr>
    </w:p>
    <w:p>
      <w:pPr>
        <w:keepNext/>
        <w:keepLines/>
        <w:spacing w:line="360" w:lineRule="auto"/>
        <w:jc w:val="center"/>
        <w:outlineLvl w:val="9"/>
        <w:rPr>
          <w:rFonts w:hint="eastAsia" w:ascii="方正小标宋_GBK" w:hAnsi="宋体" w:eastAsia="方正小标宋_GBK" w:cs="Times New Roman"/>
          <w:color w:val="auto"/>
          <w:sz w:val="36"/>
          <w:szCs w:val="30"/>
        </w:rPr>
        <w:sectPr>
          <w:pgSz w:w="11907" w:h="16840"/>
          <w:pgMar w:top="1134" w:right="1191" w:bottom="1134" w:left="1304" w:header="964" w:footer="992" w:gutter="0"/>
          <w:cols w:space="720" w:num="1"/>
          <w:docGrid w:linePitch="312" w:charSpace="0"/>
        </w:sectPr>
      </w:pPr>
      <w:bookmarkStart w:id="117" w:name="_Toc485108787"/>
      <w:bookmarkStart w:id="118" w:name="_Toc17537"/>
    </w:p>
    <w:p>
      <w:pPr>
        <w:pStyle w:val="2"/>
        <w:bidi w:val="0"/>
        <w:jc w:val="center"/>
        <w:rPr>
          <w:b/>
          <w:bCs/>
          <w:sz w:val="36"/>
          <w:szCs w:val="22"/>
        </w:rPr>
      </w:pPr>
      <w:bookmarkStart w:id="119" w:name="_Toc30951"/>
      <w:r>
        <w:rPr>
          <w:rFonts w:hint="eastAsia"/>
          <w:b/>
          <w:bCs/>
          <w:sz w:val="36"/>
          <w:szCs w:val="22"/>
        </w:rPr>
        <w:t>第四篇  项目商务需求</w:t>
      </w:r>
      <w:bookmarkEnd w:id="113"/>
      <w:bookmarkEnd w:id="117"/>
      <w:bookmarkEnd w:id="118"/>
      <w:bookmarkEnd w:id="119"/>
      <w:bookmarkStart w:id="120" w:name="_Toc11641055"/>
      <w:bookmarkStart w:id="121" w:name="_Toc12789059"/>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22" w:name="_Toc485108788"/>
      <w:bookmarkStart w:id="123" w:name="_Toc7178"/>
      <w:bookmarkStart w:id="124" w:name="_Toc32319"/>
      <w:bookmarkStart w:id="125" w:name="_Toc344475121"/>
      <w:r>
        <w:rPr>
          <w:rFonts w:hint="eastAsia"/>
          <w:sz w:val="24"/>
          <w:szCs w:val="16"/>
        </w:rPr>
        <w:t>一、服务时间及验收方式</w:t>
      </w:r>
      <w:bookmarkEnd w:id="122"/>
      <w:bookmarkEnd w:id="123"/>
      <w:bookmarkEnd w:id="124"/>
    </w:p>
    <w:bookmarkEnd w:id="125"/>
    <w:p>
      <w:pPr>
        <w:keepNext/>
        <w:keepLines/>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宋体" w:eastAsia="方正仿宋_GBK" w:cs="Times New Roman"/>
          <w:color w:val="auto"/>
          <w:sz w:val="24"/>
          <w:szCs w:val="24"/>
          <w:lang w:eastAsia="zh-CN"/>
        </w:rPr>
      </w:pPr>
      <w:bookmarkStart w:id="126" w:name="_Toc485108789"/>
      <w:bookmarkStart w:id="127" w:name="_Toc25917"/>
      <w:bookmarkStart w:id="128" w:name="_Toc344475122"/>
      <w:bookmarkStart w:id="129" w:name="_Toc485108790"/>
      <w:r>
        <w:rPr>
          <w:rFonts w:hint="eastAsia" w:ascii="方正仿宋_GBK" w:hAnsi="宋体" w:eastAsia="方正仿宋_GBK" w:cs="Times New Roman"/>
          <w:color w:val="auto"/>
          <w:sz w:val="24"/>
          <w:szCs w:val="24"/>
        </w:rPr>
        <w:t>项目工期要求为：进场后</w:t>
      </w:r>
      <w:r>
        <w:rPr>
          <w:rFonts w:hint="eastAsia" w:ascii="方正仿宋_GBK" w:hAnsi="宋体" w:eastAsia="方正仿宋_GBK" w:cs="Times New Roman"/>
          <w:color w:val="auto"/>
          <w:sz w:val="24"/>
          <w:szCs w:val="24"/>
          <w:lang w:eastAsia="zh-CN"/>
        </w:rPr>
        <w:t>二十日</w:t>
      </w:r>
      <w:r>
        <w:rPr>
          <w:rFonts w:hint="eastAsia" w:ascii="方正仿宋_GBK" w:hAnsi="宋体" w:eastAsia="方正仿宋_GBK" w:cs="Times New Roman"/>
          <w:color w:val="auto"/>
          <w:sz w:val="24"/>
          <w:szCs w:val="24"/>
        </w:rPr>
        <w:t>内完成</w:t>
      </w:r>
      <w:r>
        <w:rPr>
          <w:rFonts w:hint="eastAsia" w:ascii="方正仿宋_GBK" w:hAnsi="宋体" w:eastAsia="方正仿宋_GBK" w:cs="Times New Roman"/>
          <w:color w:val="auto"/>
          <w:sz w:val="24"/>
          <w:szCs w:val="24"/>
          <w:lang w:eastAsia="zh-CN"/>
        </w:rPr>
        <w:t>施工设计，并出具审图报告</w:t>
      </w:r>
      <w:r>
        <w:rPr>
          <w:rFonts w:hint="eastAsia" w:ascii="方正仿宋_GBK" w:hAnsi="宋体" w:eastAsia="方正仿宋_GBK" w:cs="宋体"/>
          <w:color w:val="auto"/>
          <w:kern w:val="0"/>
          <w:sz w:val="24"/>
          <w:szCs w:val="24"/>
          <w:lang w:eastAsia="zh-CN"/>
        </w:rPr>
        <w:t>交给采购方指定签字验收</w:t>
      </w:r>
      <w:r>
        <w:rPr>
          <w:rFonts w:hint="eastAsia" w:ascii="方正仿宋_GBK" w:hAnsi="宋体" w:eastAsia="方正仿宋_GBK" w:cs="Times New Roman"/>
          <w:color w:val="auto"/>
          <w:sz w:val="24"/>
          <w:szCs w:val="24"/>
          <w:lang w:eastAsia="zh-CN"/>
        </w:rPr>
        <w:t>。</w:t>
      </w:r>
    </w:p>
    <w:bookmarkEnd w:id="126"/>
    <w:bookmarkEnd w:id="127"/>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sz w:val="24"/>
          <w:szCs w:val="16"/>
        </w:rPr>
      </w:pPr>
      <w:bookmarkStart w:id="130" w:name="_Toc65660344"/>
      <w:bookmarkStart w:id="131" w:name="_Toc7659"/>
      <w:bookmarkStart w:id="132" w:name="_Toc10727"/>
      <w:bookmarkStart w:id="133" w:name="_Toc32582"/>
      <w:bookmarkStart w:id="134" w:name="_Toc21595"/>
      <w:bookmarkStart w:id="135" w:name="_Toc1876"/>
      <w:bookmarkStart w:id="136" w:name="_Toc10348"/>
      <w:r>
        <w:rPr>
          <w:rFonts w:hint="eastAsia"/>
          <w:sz w:val="24"/>
          <w:szCs w:val="16"/>
          <w:lang w:eastAsia="zh-CN"/>
        </w:rPr>
        <w:t>二、</w:t>
      </w:r>
      <w:r>
        <w:rPr>
          <w:rFonts w:hint="eastAsia"/>
          <w:sz w:val="24"/>
          <w:szCs w:val="16"/>
        </w:rPr>
        <w:t>报价要求</w:t>
      </w:r>
      <w:bookmarkEnd w:id="130"/>
      <w:bookmarkEnd w:id="131"/>
      <w:bookmarkEnd w:id="132"/>
      <w:bookmarkEnd w:id="133"/>
      <w:bookmarkEnd w:id="134"/>
      <w:bookmarkEnd w:id="135"/>
    </w:p>
    <w:p>
      <w:pPr>
        <w:pageBreakBefore w:val="0"/>
        <w:widowControl w:val="0"/>
        <w:kinsoku/>
        <w:wordWrap/>
        <w:overflowPunct/>
        <w:topLinePunct w:val="0"/>
        <w:autoSpaceDE/>
        <w:autoSpaceDN/>
        <w:bidi w:val="0"/>
        <w:spacing w:beforeAutospacing="0" w:line="240" w:lineRule="auto"/>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本次报价须为人民币报价，包含了含设计服务费、审图费、差旅费、住宿费、保险费、税费等各项费用等完成服务过程中发生的一切费用。因成交供应商自身原因造成漏报、少报皆由其自行承担责任，医院不再补偿。</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37" w:name="_Toc4973"/>
      <w:r>
        <w:rPr>
          <w:rFonts w:hint="eastAsia"/>
          <w:sz w:val="24"/>
          <w:szCs w:val="16"/>
        </w:rPr>
        <w:t>三、付款方式</w:t>
      </w:r>
      <w:bookmarkEnd w:id="128"/>
      <w:bookmarkEnd w:id="129"/>
      <w:bookmarkEnd w:id="136"/>
      <w:bookmarkEnd w:id="137"/>
    </w:p>
    <w:p>
      <w:pPr>
        <w:keepNext w:val="0"/>
        <w:keepLines w:val="0"/>
        <w:pageBreakBefore w:val="0"/>
        <w:widowControl w:val="0"/>
        <w:kinsoku/>
        <w:wordWrap/>
        <w:overflowPunct/>
        <w:topLinePunct w:val="0"/>
        <w:autoSpaceDE/>
        <w:autoSpaceDN/>
        <w:bidi w:val="0"/>
        <w:adjustRightInd/>
        <w:snapToGrid w:val="0"/>
        <w:spacing w:beforeAutospacing="0" w:line="240" w:lineRule="auto"/>
        <w:ind w:firstLine="480" w:firstLineChars="200"/>
        <w:textAlignment w:val="auto"/>
        <w:rPr>
          <w:rFonts w:ascii="方正仿宋_GBK" w:hAnsi="宋体" w:eastAsia="方正仿宋_GBK" w:cs="宋体"/>
          <w:color w:val="auto"/>
          <w:kern w:val="0"/>
          <w:sz w:val="24"/>
          <w:szCs w:val="24"/>
        </w:rPr>
      </w:pPr>
      <w:bookmarkStart w:id="138" w:name="_Toc485108791"/>
      <w:bookmarkStart w:id="139" w:name="_Toc403569793"/>
      <w:bookmarkStart w:id="140" w:name="_Toc6138"/>
      <w:r>
        <w:rPr>
          <w:rFonts w:hint="eastAsia" w:ascii="方正仿宋_GBK" w:hAnsi="宋体" w:eastAsia="方正仿宋_GBK" w:cs="Times New Roman"/>
          <w:color w:val="auto"/>
          <w:sz w:val="24"/>
          <w:szCs w:val="24"/>
          <w:lang w:eastAsia="zh-CN"/>
        </w:rPr>
        <w:t>施工设计完成并出具审图报告</w:t>
      </w:r>
      <w:r>
        <w:rPr>
          <w:rFonts w:hint="eastAsia" w:ascii="方正仿宋_GBK" w:hAnsi="宋体" w:eastAsia="方正仿宋_GBK"/>
          <w:b w:val="0"/>
          <w:color w:val="auto"/>
          <w:kern w:val="2"/>
          <w:sz w:val="24"/>
          <w:szCs w:val="24"/>
          <w:lang w:val="en-US" w:eastAsia="zh-CN" w:bidi="ar-SA"/>
        </w:rPr>
        <w:t>，电子版本和纸质版本交院方验收，验收合格后，开具合法发票，于30日内转账支付服务费用。</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41" w:name="_Toc24837"/>
      <w:r>
        <w:rPr>
          <w:rFonts w:hint="eastAsia"/>
          <w:sz w:val="24"/>
          <w:szCs w:val="16"/>
          <w:lang w:eastAsia="zh-CN"/>
        </w:rPr>
        <w:t>四</w:t>
      </w:r>
      <w:r>
        <w:rPr>
          <w:rFonts w:hint="eastAsia"/>
          <w:sz w:val="24"/>
          <w:szCs w:val="16"/>
        </w:rPr>
        <w:t>、知识产权</w:t>
      </w:r>
      <w:bookmarkEnd w:id="138"/>
      <w:bookmarkEnd w:id="139"/>
      <w:bookmarkEnd w:id="140"/>
      <w:bookmarkEnd w:id="14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42" w:name="_Toc403569795"/>
      <w:bookmarkStart w:id="143" w:name="_Toc485108793"/>
      <w:bookmarkStart w:id="144" w:name="_Toc20597"/>
      <w:bookmarkStart w:id="145" w:name="_Toc10946"/>
      <w:r>
        <w:rPr>
          <w:rFonts w:hint="eastAsia"/>
          <w:sz w:val="24"/>
          <w:szCs w:val="16"/>
          <w:lang w:eastAsia="zh-CN"/>
        </w:rPr>
        <w:t>五</w:t>
      </w:r>
      <w:r>
        <w:rPr>
          <w:rFonts w:hint="eastAsia"/>
          <w:sz w:val="24"/>
          <w:szCs w:val="16"/>
        </w:rPr>
        <w:t>、其他</w:t>
      </w:r>
      <w:bookmarkEnd w:id="142"/>
      <w:bookmarkEnd w:id="143"/>
      <w:bookmarkEnd w:id="144"/>
      <w:bookmarkEnd w:id="14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ascii="方正仿宋_GBK" w:hAnsi="Times New Roman"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bookmarkEnd w:id="120"/>
    <w:bookmarkEnd w:id="121"/>
    <w:p>
      <w:pPr>
        <w:keepNext/>
        <w:keepLines/>
        <w:spacing w:line="360" w:lineRule="auto"/>
        <w:jc w:val="both"/>
        <w:outlineLvl w:val="9"/>
        <w:rPr>
          <w:rFonts w:hint="eastAsia" w:ascii="方正小标宋_GBK" w:hAnsi="宋体" w:eastAsia="方正小标宋_GBK" w:cs="Times New Roman"/>
          <w:color w:val="auto"/>
          <w:sz w:val="36"/>
          <w:szCs w:val="30"/>
        </w:rPr>
        <w:sectPr>
          <w:pgSz w:w="11907" w:h="16840"/>
          <w:pgMar w:top="1134" w:right="1191" w:bottom="1134" w:left="1304" w:header="964" w:footer="992" w:gutter="0"/>
          <w:cols w:space="720" w:num="1"/>
          <w:docGrid w:linePitch="312" w:charSpace="0"/>
        </w:sectPr>
      </w:pPr>
      <w:bookmarkStart w:id="146" w:name="_Toc403569796"/>
      <w:bookmarkStart w:id="147" w:name="_Toc485108794"/>
      <w:bookmarkStart w:id="148" w:name="_Toc27056"/>
      <w:bookmarkStart w:id="149" w:name="_Toc148265480"/>
      <w:bookmarkStart w:id="150" w:name="_Toc303945820"/>
    </w:p>
    <w:p>
      <w:pPr>
        <w:pStyle w:val="2"/>
        <w:bidi w:val="0"/>
        <w:jc w:val="center"/>
        <w:rPr>
          <w:b/>
          <w:bCs/>
          <w:sz w:val="36"/>
          <w:szCs w:val="22"/>
        </w:rPr>
      </w:pPr>
      <w:bookmarkStart w:id="151" w:name="_Toc23920"/>
      <w:r>
        <w:rPr>
          <w:rFonts w:hint="eastAsia"/>
          <w:b/>
          <w:bCs/>
          <w:sz w:val="36"/>
          <w:szCs w:val="22"/>
        </w:rPr>
        <w:t>第五篇  合同草案条款</w:t>
      </w:r>
      <w:bookmarkEnd w:id="146"/>
      <w:bookmarkEnd w:id="147"/>
      <w:bookmarkEnd w:id="148"/>
      <w:bookmarkEnd w:id="151"/>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52" w:name="_Toc54718202"/>
      <w:bookmarkStart w:id="153" w:name="_Toc24418"/>
      <w:r>
        <w:rPr>
          <w:rFonts w:hint="eastAsia"/>
          <w:sz w:val="24"/>
          <w:szCs w:val="16"/>
        </w:rPr>
        <w:t>一、定义</w:t>
      </w:r>
      <w:bookmarkEnd w:id="152"/>
      <w:bookmarkEnd w:id="153"/>
    </w:p>
    <w:p>
      <w:pPr>
        <w:snapToGrid w:val="0"/>
        <w:spacing w:line="400" w:lineRule="exact"/>
        <w:ind w:firstLine="480" w:firstLineChars="200"/>
        <w:jc w:val="left"/>
        <w:rPr>
          <w:rFonts w:ascii="方正仿宋_GBK" w:hAnsi="宋体" w:eastAsia="方正仿宋_GBK" w:cs="Times New Roman"/>
          <w:color w:val="auto"/>
          <w:sz w:val="24"/>
          <w:szCs w:val="24"/>
        </w:rPr>
      </w:pPr>
      <w:bookmarkStart w:id="154" w:name="_Toc988"/>
      <w:r>
        <w:rPr>
          <w:rFonts w:hint="eastAsia" w:ascii="方正仿宋_GBK" w:hAnsi="宋体" w:eastAsia="方正仿宋_GBK" w:cs="Times New Roman"/>
          <w:color w:val="auto"/>
          <w:sz w:val="24"/>
          <w:szCs w:val="24"/>
        </w:rPr>
        <w:t>（一）甲方（需方）即重庆医科大学附属永川医院。</w:t>
      </w:r>
      <w:bookmarkEnd w:id="154"/>
    </w:p>
    <w:p>
      <w:pPr>
        <w:snapToGrid w:val="0"/>
        <w:spacing w:line="400" w:lineRule="exact"/>
        <w:ind w:firstLine="480" w:firstLineChars="200"/>
        <w:jc w:val="left"/>
        <w:rPr>
          <w:rFonts w:ascii="方正仿宋_GBK" w:hAnsi="宋体" w:eastAsia="方正仿宋_GBK" w:cs="Times New Roman"/>
          <w:color w:val="auto"/>
          <w:sz w:val="24"/>
          <w:szCs w:val="24"/>
        </w:rPr>
      </w:pPr>
      <w:bookmarkStart w:id="155" w:name="_Toc22662"/>
      <w:r>
        <w:rPr>
          <w:rFonts w:hint="eastAsia" w:ascii="方正仿宋_GBK" w:hAnsi="宋体" w:eastAsia="方正仿宋_GBK" w:cs="Times New Roman"/>
          <w:color w:val="auto"/>
          <w:sz w:val="24"/>
          <w:szCs w:val="24"/>
        </w:rPr>
        <w:t>（二）乙方（供方）即成交供应商，是指成交后提供合同货物和服务的自然人、法人及其他组织。</w:t>
      </w:r>
      <w:bookmarkEnd w:id="155"/>
    </w:p>
    <w:p>
      <w:pPr>
        <w:snapToGrid w:val="0"/>
        <w:spacing w:line="400" w:lineRule="exact"/>
        <w:ind w:firstLine="480" w:firstLineChars="200"/>
        <w:jc w:val="left"/>
        <w:rPr>
          <w:rFonts w:ascii="方正仿宋_GBK" w:hAnsi="宋体" w:eastAsia="方正仿宋_GBK" w:cs="Times New Roman"/>
          <w:color w:val="auto"/>
          <w:sz w:val="24"/>
          <w:szCs w:val="24"/>
        </w:rPr>
      </w:pPr>
      <w:bookmarkStart w:id="156"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56"/>
    </w:p>
    <w:p>
      <w:pPr>
        <w:snapToGrid w:val="0"/>
        <w:spacing w:line="400" w:lineRule="exact"/>
        <w:ind w:firstLine="480" w:firstLineChars="200"/>
        <w:jc w:val="left"/>
        <w:rPr>
          <w:rFonts w:ascii="方正仿宋_GBK" w:hAnsi="宋体" w:eastAsia="方正仿宋_GBK" w:cs="Times New Roman"/>
          <w:color w:val="auto"/>
          <w:sz w:val="24"/>
          <w:szCs w:val="24"/>
        </w:rPr>
      </w:pPr>
      <w:bookmarkStart w:id="157"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57"/>
    </w:p>
    <w:p>
      <w:pPr>
        <w:snapToGrid w:val="0"/>
        <w:spacing w:line="400" w:lineRule="exact"/>
        <w:ind w:firstLine="480" w:firstLineChars="200"/>
        <w:jc w:val="left"/>
        <w:rPr>
          <w:rFonts w:ascii="方正仿宋_GBK" w:hAnsi="宋体" w:eastAsia="方正仿宋_GBK" w:cs="Times New Roman"/>
          <w:color w:val="auto"/>
          <w:sz w:val="24"/>
          <w:szCs w:val="24"/>
        </w:rPr>
      </w:pPr>
      <w:bookmarkStart w:id="158" w:name="_Toc9666"/>
      <w:r>
        <w:rPr>
          <w:rFonts w:hint="eastAsia" w:ascii="方正仿宋_GBK" w:hAnsi="宋体" w:eastAsia="方正仿宋_GBK" w:cs="Times New Roman"/>
          <w:color w:val="auto"/>
          <w:sz w:val="24"/>
          <w:szCs w:val="24"/>
        </w:rPr>
        <w:t>（五）技术资料是指合同货物及其相关的设计、制造、监造、检验、验收等文件（包括图纸、各种文字说明、标准）。</w:t>
      </w:r>
      <w:bookmarkEnd w:id="158"/>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59" w:name="_Toc54718203"/>
      <w:bookmarkStart w:id="160" w:name="_Toc28296"/>
      <w:r>
        <w:rPr>
          <w:rFonts w:hint="eastAsia"/>
          <w:sz w:val="24"/>
          <w:szCs w:val="16"/>
        </w:rPr>
        <w:t>二、</w:t>
      </w:r>
      <w:r>
        <w:rPr>
          <w:rFonts w:hint="eastAsia"/>
          <w:sz w:val="24"/>
          <w:szCs w:val="16"/>
          <w:lang w:eastAsia="zh-CN"/>
        </w:rPr>
        <w:t>服务</w:t>
      </w:r>
      <w:r>
        <w:rPr>
          <w:rFonts w:hint="eastAsia"/>
          <w:sz w:val="24"/>
          <w:szCs w:val="16"/>
        </w:rPr>
        <w:t>内容</w:t>
      </w:r>
      <w:bookmarkEnd w:id="159"/>
      <w:bookmarkEnd w:id="160"/>
    </w:p>
    <w:p>
      <w:pPr>
        <w:snapToGrid w:val="0"/>
        <w:spacing w:line="400" w:lineRule="exact"/>
        <w:ind w:firstLine="480" w:firstLineChars="200"/>
        <w:jc w:val="left"/>
        <w:rPr>
          <w:rFonts w:ascii="方正仿宋_GBK" w:hAnsi="宋体" w:eastAsia="方正仿宋_GBK" w:cs="Times New Roman"/>
          <w:color w:val="auto"/>
          <w:sz w:val="24"/>
          <w:szCs w:val="24"/>
        </w:rPr>
      </w:pPr>
      <w:bookmarkStart w:id="161" w:name="_Toc28967"/>
      <w:r>
        <w:rPr>
          <w:rFonts w:hint="eastAsia" w:ascii="方正仿宋_GBK" w:hAnsi="宋体" w:eastAsia="方正仿宋_GBK" w:cs="Times New Roman"/>
          <w:color w:val="auto"/>
          <w:sz w:val="24"/>
          <w:szCs w:val="24"/>
        </w:rPr>
        <w:t>合同包括以下内容：</w:t>
      </w:r>
      <w:bookmarkEnd w:id="161"/>
      <w:r>
        <w:rPr>
          <w:rFonts w:hint="eastAsia" w:ascii="方正仿宋_GBK" w:hAnsi="宋体" w:eastAsia="方正仿宋_GBK" w:cs="Times New Roman"/>
          <w:color w:val="auto"/>
          <w:sz w:val="24"/>
          <w:szCs w:val="24"/>
        </w:rPr>
        <w:t>合同包括以下内容：</w:t>
      </w:r>
      <w:r>
        <w:rPr>
          <w:rFonts w:hint="eastAsia" w:ascii="方正仿宋_GBK" w:hAnsi="宋体" w:eastAsia="方正仿宋_GBK" w:cs="Times New Roman"/>
          <w:color w:val="auto"/>
          <w:sz w:val="24"/>
          <w:szCs w:val="24"/>
          <w:lang w:eastAsia="zh-CN"/>
        </w:rPr>
        <w:t>项目</w:t>
      </w:r>
      <w:r>
        <w:rPr>
          <w:rFonts w:hint="eastAsia" w:ascii="方正仿宋_GBK" w:hAnsi="宋体" w:eastAsia="方正仿宋_GBK" w:cs="Times New Roman"/>
          <w:color w:val="auto"/>
          <w:sz w:val="24"/>
          <w:szCs w:val="24"/>
        </w:rPr>
        <w:t>名称、</w:t>
      </w:r>
      <w:r>
        <w:rPr>
          <w:rFonts w:hint="eastAsia" w:ascii="方正仿宋_GBK" w:hAnsi="宋体" w:eastAsia="方正仿宋_GBK" w:cs="Times New Roman"/>
          <w:color w:val="auto"/>
          <w:sz w:val="24"/>
          <w:szCs w:val="24"/>
          <w:lang w:eastAsia="zh-CN"/>
        </w:rPr>
        <w:t>项目内容</w:t>
      </w:r>
      <w:r>
        <w:rPr>
          <w:rFonts w:hint="eastAsia" w:ascii="方正仿宋_GBK" w:hAnsi="宋体" w:eastAsia="方正仿宋_GBK" w:cs="Times New Roman"/>
          <w:color w:val="auto"/>
          <w:sz w:val="24"/>
          <w:szCs w:val="24"/>
        </w:rPr>
        <w:t>、技术参数、数量（单位）等内容。</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62" w:name="_Toc54718204"/>
      <w:bookmarkStart w:id="163" w:name="_Toc6483"/>
      <w:r>
        <w:rPr>
          <w:rFonts w:hint="eastAsia"/>
          <w:sz w:val="24"/>
          <w:szCs w:val="16"/>
        </w:rPr>
        <w:t>三、合同价格</w:t>
      </w:r>
      <w:bookmarkEnd w:id="162"/>
      <w:bookmarkEnd w:id="163"/>
    </w:p>
    <w:p>
      <w:pPr>
        <w:snapToGrid w:val="0"/>
        <w:spacing w:line="400" w:lineRule="exact"/>
        <w:ind w:firstLine="480" w:firstLineChars="200"/>
        <w:rPr>
          <w:rFonts w:hint="eastAsia" w:ascii="方正仿宋_GBK" w:hAnsi="宋体" w:eastAsia="方正仿宋_GBK"/>
          <w:color w:val="auto"/>
          <w:sz w:val="24"/>
          <w:szCs w:val="24"/>
        </w:rPr>
      </w:pPr>
      <w:bookmarkStart w:id="164" w:name="_Toc54718205"/>
      <w:r>
        <w:rPr>
          <w:rFonts w:hint="eastAsia" w:ascii="方正仿宋_GBK" w:hAnsi="宋体" w:eastAsia="方正仿宋_GBK"/>
          <w:color w:val="auto"/>
          <w:sz w:val="24"/>
          <w:szCs w:val="24"/>
        </w:rPr>
        <w:t>（一）合同价格即合同总价。</w:t>
      </w:r>
    </w:p>
    <w:p>
      <w:pPr>
        <w:snapToGrid w:val="0"/>
        <w:spacing w:line="400" w:lineRule="exact"/>
        <w:ind w:firstLine="480" w:firstLineChars="200"/>
        <w:rPr>
          <w:rFonts w:hint="eastAsia" w:ascii="方正仿宋_GBK" w:hAnsi="宋体" w:eastAsia="方正仿宋_GBK"/>
          <w:color w:val="auto"/>
          <w:sz w:val="24"/>
          <w:szCs w:val="24"/>
        </w:rPr>
      </w:pPr>
      <w:bookmarkStart w:id="165" w:name="_Toc19296"/>
      <w:r>
        <w:rPr>
          <w:rFonts w:hint="eastAsia" w:ascii="方正仿宋_GBK" w:hAnsi="宋体" w:eastAsia="方正仿宋_GBK"/>
          <w:color w:val="auto"/>
          <w:sz w:val="24"/>
          <w:szCs w:val="24"/>
        </w:rPr>
        <w:t>（二）合同价格包括的服务费包含了完成</w:t>
      </w:r>
      <w:r>
        <w:rPr>
          <w:rFonts w:hint="eastAsia" w:asciiTheme="minorEastAsia" w:hAnsiTheme="minorEastAsia" w:eastAsiaTheme="minorEastAsia"/>
          <w:color w:val="auto"/>
          <w:sz w:val="28"/>
          <w:szCs w:val="28"/>
        </w:rPr>
        <w:t>设计服务费、审图费、差旅费、住宿费、保险费、税费等各项费用</w:t>
      </w:r>
      <w:r>
        <w:rPr>
          <w:rFonts w:hint="eastAsia" w:ascii="方正仿宋_GBK" w:hAnsi="宋体" w:eastAsia="方正仿宋_GBK"/>
          <w:color w:val="auto"/>
          <w:sz w:val="24"/>
          <w:szCs w:val="24"/>
        </w:rPr>
        <w:t>等完成服务过程中发生的一切费用。</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（三）合同</w:t>
      </w:r>
      <w:r>
        <w:rPr>
          <w:rFonts w:hint="eastAsia" w:ascii="方正仿宋_GBK" w:hAnsi="宋体" w:eastAsia="方正仿宋_GBK"/>
          <w:color w:val="auto"/>
          <w:sz w:val="24"/>
          <w:szCs w:val="24"/>
          <w:lang w:eastAsia="zh-CN"/>
        </w:rPr>
        <w:t>项目</w:t>
      </w:r>
      <w:r>
        <w:rPr>
          <w:rFonts w:hint="eastAsia" w:ascii="方正仿宋_GBK" w:hAnsi="宋体" w:eastAsia="方正仿宋_GBK"/>
          <w:color w:val="auto"/>
          <w:sz w:val="24"/>
          <w:szCs w:val="24"/>
        </w:rPr>
        <w:t>单价为不变价。</w:t>
      </w:r>
      <w:bookmarkEnd w:id="165"/>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66" w:name="_Toc2735"/>
      <w:r>
        <w:rPr>
          <w:rFonts w:hint="eastAsia"/>
          <w:sz w:val="24"/>
          <w:szCs w:val="16"/>
        </w:rPr>
        <w:t>四、转包或分包</w:t>
      </w:r>
      <w:bookmarkEnd w:id="164"/>
      <w:bookmarkEnd w:id="166"/>
    </w:p>
    <w:p>
      <w:pPr>
        <w:snapToGrid w:val="0"/>
        <w:spacing w:line="400" w:lineRule="exact"/>
        <w:ind w:firstLine="480" w:firstLineChars="200"/>
        <w:jc w:val="left"/>
        <w:rPr>
          <w:rFonts w:ascii="方正仿宋_GBK" w:hAnsi="宋体" w:eastAsia="方正仿宋_GBK" w:cs="Times New Roman"/>
          <w:color w:val="auto"/>
          <w:sz w:val="24"/>
          <w:szCs w:val="24"/>
        </w:rPr>
      </w:pPr>
      <w:bookmarkStart w:id="167" w:name="_Toc8161"/>
      <w:r>
        <w:rPr>
          <w:rFonts w:hint="eastAsia" w:ascii="方正仿宋_GBK" w:hAnsi="宋体" w:eastAsia="方正仿宋_GBK" w:cs="Times New Roman"/>
          <w:color w:val="auto"/>
          <w:sz w:val="24"/>
          <w:szCs w:val="24"/>
        </w:rPr>
        <w:t>（一）本合同范围的货物，应由乙方直接供应，不得转让他人供应；</w:t>
      </w:r>
      <w:bookmarkEnd w:id="167"/>
    </w:p>
    <w:p>
      <w:pPr>
        <w:snapToGrid w:val="0"/>
        <w:spacing w:line="400" w:lineRule="exact"/>
        <w:ind w:firstLine="480" w:firstLineChars="200"/>
        <w:jc w:val="left"/>
        <w:rPr>
          <w:rFonts w:ascii="方正仿宋_GBK" w:hAnsi="宋体" w:eastAsia="方正仿宋_GBK" w:cs="Times New Roman"/>
          <w:color w:val="auto"/>
          <w:sz w:val="24"/>
          <w:szCs w:val="24"/>
        </w:rPr>
      </w:pPr>
      <w:bookmarkStart w:id="168" w:name="_Toc26926"/>
      <w:r>
        <w:rPr>
          <w:rFonts w:hint="eastAsia" w:ascii="方正仿宋_GBK" w:hAnsi="宋体" w:eastAsia="方正仿宋_GBK" w:cs="Times New Roman"/>
          <w:color w:val="auto"/>
          <w:sz w:val="24"/>
          <w:szCs w:val="24"/>
        </w:rPr>
        <w:t>（二）非经甲方书面同意，乙方不得将本合同范围的货物全部或部分分包给他人供应；</w:t>
      </w:r>
      <w:bookmarkEnd w:id="168"/>
    </w:p>
    <w:p>
      <w:pPr>
        <w:snapToGrid w:val="0"/>
        <w:spacing w:line="400" w:lineRule="exact"/>
        <w:ind w:firstLine="480" w:firstLineChars="200"/>
        <w:jc w:val="left"/>
        <w:rPr>
          <w:rFonts w:ascii="方正仿宋_GBK" w:hAnsi="宋体" w:eastAsia="方正仿宋_GBK" w:cs="Times New Roman"/>
          <w:color w:val="auto"/>
          <w:sz w:val="24"/>
          <w:szCs w:val="24"/>
        </w:rPr>
      </w:pPr>
      <w:bookmarkStart w:id="16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69"/>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70" w:name="_Toc54718206"/>
      <w:bookmarkStart w:id="171" w:name="_Toc12820"/>
      <w:r>
        <w:rPr>
          <w:rFonts w:hint="eastAsia"/>
          <w:sz w:val="24"/>
          <w:szCs w:val="16"/>
        </w:rPr>
        <w:t>五、质量保证及售后服务</w:t>
      </w:r>
      <w:bookmarkEnd w:id="170"/>
      <w:bookmarkEnd w:id="171"/>
    </w:p>
    <w:p>
      <w:pPr>
        <w:snapToGrid w:val="0"/>
        <w:spacing w:line="400" w:lineRule="exact"/>
        <w:ind w:firstLine="480" w:firstLineChars="200"/>
        <w:rPr>
          <w:rFonts w:hint="eastAsia" w:ascii="方正仿宋_GBK" w:hAnsi="宋体" w:eastAsia="方正仿宋_GBK"/>
          <w:color w:val="auto"/>
          <w:sz w:val="24"/>
          <w:szCs w:val="24"/>
        </w:rPr>
      </w:pPr>
      <w:bookmarkStart w:id="172" w:name="_Toc54718207"/>
      <w:r>
        <w:rPr>
          <w:rFonts w:hint="eastAsia" w:ascii="方正仿宋_GBK" w:hAnsi="宋体" w:eastAsia="方正仿宋_GBK"/>
          <w:color w:val="auto"/>
          <w:sz w:val="24"/>
          <w:szCs w:val="24"/>
        </w:rPr>
        <w:t>（一）乙方应按比选文件规定的</w:t>
      </w:r>
      <w:r>
        <w:rPr>
          <w:rFonts w:hint="eastAsia" w:ascii="方正仿宋_GBK" w:hAnsi="宋体" w:eastAsia="方正仿宋_GBK"/>
          <w:color w:val="auto"/>
          <w:sz w:val="24"/>
          <w:szCs w:val="24"/>
          <w:lang w:eastAsia="zh-CN"/>
        </w:rPr>
        <w:t>项目内容</w:t>
      </w:r>
      <w:r>
        <w:rPr>
          <w:rFonts w:hint="eastAsia" w:ascii="方正仿宋_GBK" w:hAnsi="宋体" w:eastAsia="方正仿宋_GBK"/>
          <w:color w:val="auto"/>
          <w:sz w:val="24"/>
          <w:szCs w:val="24"/>
        </w:rPr>
        <w:t>、技术要求、质量标准</w:t>
      </w:r>
      <w:r>
        <w:rPr>
          <w:rFonts w:hint="eastAsia" w:ascii="方正仿宋_GBK" w:hAnsi="宋体" w:eastAsia="方正仿宋_GBK"/>
          <w:color w:val="auto"/>
          <w:sz w:val="24"/>
          <w:szCs w:val="24"/>
          <w:lang w:eastAsia="zh-CN"/>
        </w:rPr>
        <w:t>按甲方要求执行</w:t>
      </w:r>
      <w:r>
        <w:rPr>
          <w:rFonts w:hint="eastAsia" w:ascii="方正仿宋_GBK" w:hAnsi="宋体" w:eastAsia="方正仿宋_GBK"/>
          <w:color w:val="auto"/>
          <w:sz w:val="24"/>
          <w:szCs w:val="24"/>
        </w:rPr>
        <w:t>。</w:t>
      </w:r>
    </w:p>
    <w:p>
      <w:pPr>
        <w:snapToGrid w:val="0"/>
        <w:spacing w:line="400" w:lineRule="exact"/>
        <w:ind w:firstLine="480" w:firstLineChars="200"/>
        <w:rPr>
          <w:rFonts w:hint="eastAsia" w:ascii="方正仿宋_GBK" w:hAnsi="宋体" w:eastAsia="方正仿宋_GBK"/>
          <w:color w:val="auto"/>
          <w:sz w:val="24"/>
          <w:szCs w:val="24"/>
          <w:lang w:eastAsia="zh-CN"/>
        </w:rPr>
      </w:pPr>
      <w:bookmarkStart w:id="173" w:name="_Toc3746"/>
      <w:r>
        <w:rPr>
          <w:rFonts w:hint="eastAsia" w:ascii="方正仿宋_GBK" w:hAnsi="宋体" w:eastAsia="方正仿宋_GBK"/>
          <w:color w:val="auto"/>
          <w:sz w:val="24"/>
          <w:szCs w:val="24"/>
        </w:rPr>
        <w:t>（二）乙方在合同期内及时完成相关工作</w:t>
      </w:r>
      <w:r>
        <w:rPr>
          <w:rFonts w:hint="eastAsia" w:ascii="方正仿宋_GBK" w:hAnsi="宋体" w:eastAsia="方正仿宋_GBK"/>
          <w:color w:val="auto"/>
          <w:sz w:val="24"/>
          <w:szCs w:val="24"/>
          <w:lang w:eastAsia="zh-CN"/>
        </w:rPr>
        <w:t>，并保证提供材料的有效性和真实性。</w:t>
      </w:r>
    </w:p>
    <w:bookmarkEnd w:id="173"/>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74" w:name="_Toc5990"/>
      <w:r>
        <w:rPr>
          <w:rFonts w:hint="eastAsia"/>
          <w:sz w:val="24"/>
          <w:szCs w:val="16"/>
        </w:rPr>
        <w:t>六、付款</w:t>
      </w:r>
      <w:bookmarkEnd w:id="172"/>
      <w:bookmarkEnd w:id="174"/>
    </w:p>
    <w:p>
      <w:pPr>
        <w:snapToGrid w:val="0"/>
        <w:spacing w:line="400" w:lineRule="exact"/>
        <w:ind w:firstLine="480" w:firstLineChars="200"/>
        <w:jc w:val="left"/>
        <w:rPr>
          <w:rFonts w:ascii="方正仿宋_GBK" w:hAnsi="宋体" w:eastAsia="方正仿宋_GBK" w:cs="Times New Roman"/>
          <w:color w:val="auto"/>
          <w:sz w:val="24"/>
          <w:szCs w:val="24"/>
        </w:rPr>
      </w:pPr>
      <w:bookmarkStart w:id="175" w:name="_Toc23183"/>
      <w:r>
        <w:rPr>
          <w:rFonts w:hint="eastAsia" w:ascii="方正仿宋_GBK" w:hAnsi="宋体" w:eastAsia="方正仿宋_GBK" w:cs="Times New Roman"/>
          <w:color w:val="auto"/>
          <w:sz w:val="24"/>
          <w:szCs w:val="24"/>
        </w:rPr>
        <w:t>（一）本合同使用货币币制如未作特别说明均为人民币。</w:t>
      </w:r>
      <w:bookmarkEnd w:id="175"/>
    </w:p>
    <w:p>
      <w:pPr>
        <w:snapToGrid w:val="0"/>
        <w:spacing w:line="400" w:lineRule="exact"/>
        <w:ind w:firstLine="480" w:firstLineChars="200"/>
        <w:jc w:val="left"/>
        <w:rPr>
          <w:rFonts w:ascii="方正仿宋_GBK" w:hAnsi="宋体" w:eastAsia="方正仿宋_GBK" w:cs="Times New Roman"/>
          <w:color w:val="auto"/>
          <w:sz w:val="24"/>
          <w:szCs w:val="24"/>
        </w:rPr>
      </w:pPr>
      <w:bookmarkStart w:id="176" w:name="_Toc8880"/>
      <w:r>
        <w:rPr>
          <w:rFonts w:hint="eastAsia" w:ascii="方正仿宋_GBK" w:hAnsi="宋体" w:eastAsia="方正仿宋_GBK" w:cs="Times New Roman"/>
          <w:color w:val="auto"/>
          <w:sz w:val="24"/>
          <w:szCs w:val="24"/>
        </w:rPr>
        <w:t>（二）付款方式：银行转账。</w:t>
      </w:r>
      <w:bookmarkEnd w:id="176"/>
    </w:p>
    <w:p>
      <w:pPr>
        <w:snapToGrid w:val="0"/>
        <w:spacing w:line="400" w:lineRule="exact"/>
        <w:ind w:firstLine="480" w:firstLineChars="200"/>
        <w:jc w:val="left"/>
        <w:rPr>
          <w:rFonts w:ascii="方正仿宋_GBK" w:hAnsi="宋体" w:eastAsia="方正仿宋_GBK" w:cs="Times New Roman"/>
          <w:color w:val="auto"/>
          <w:sz w:val="24"/>
          <w:szCs w:val="24"/>
        </w:rPr>
      </w:pPr>
      <w:bookmarkStart w:id="177" w:name="_Toc28037"/>
      <w:r>
        <w:rPr>
          <w:rFonts w:hint="eastAsia" w:ascii="方正仿宋_GBK" w:hAnsi="宋体" w:eastAsia="方正仿宋_GBK" w:cs="Times New Roman"/>
          <w:color w:val="auto"/>
          <w:sz w:val="24"/>
          <w:szCs w:val="24"/>
        </w:rPr>
        <w:t>（三）付款方法：同本项目“第三篇 项目商务要求”中关于付款方式的约定。</w:t>
      </w:r>
      <w:bookmarkEnd w:id="177"/>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78" w:name="_Toc54718208"/>
      <w:bookmarkStart w:id="179" w:name="_Toc11039"/>
      <w:r>
        <w:rPr>
          <w:rFonts w:hint="eastAsia"/>
          <w:sz w:val="24"/>
          <w:szCs w:val="16"/>
        </w:rPr>
        <w:t>七、检查验收</w:t>
      </w:r>
      <w:bookmarkEnd w:id="178"/>
      <w:bookmarkEnd w:id="179"/>
    </w:p>
    <w:p>
      <w:pPr>
        <w:snapToGrid w:val="0"/>
        <w:spacing w:line="400" w:lineRule="exact"/>
        <w:ind w:firstLine="480" w:firstLineChars="200"/>
        <w:rPr>
          <w:rFonts w:hint="eastAsia" w:ascii="方正仿宋_GBK" w:hAnsi="宋体" w:eastAsia="方正仿宋_GBK"/>
          <w:color w:val="auto"/>
          <w:sz w:val="24"/>
          <w:szCs w:val="24"/>
          <w:lang w:eastAsia="zh-CN"/>
        </w:rPr>
      </w:pPr>
      <w:bookmarkStart w:id="180" w:name="_Toc24927"/>
      <w:bookmarkStart w:id="181" w:name="_Toc54718209"/>
      <w:r>
        <w:rPr>
          <w:rFonts w:hint="eastAsia" w:ascii="方正仿宋_GBK" w:hAnsi="宋体" w:eastAsia="方正仿宋_GBK"/>
          <w:color w:val="auto"/>
          <w:sz w:val="24"/>
          <w:szCs w:val="24"/>
        </w:rPr>
        <w:t>（一）</w:t>
      </w:r>
      <w:bookmarkEnd w:id="180"/>
      <w:bookmarkStart w:id="182" w:name="_Toc32038"/>
      <w:r>
        <w:rPr>
          <w:rFonts w:hint="eastAsia" w:ascii="方正仿宋_GBK" w:hAnsi="宋体" w:eastAsia="方正仿宋_GBK"/>
          <w:color w:val="auto"/>
          <w:sz w:val="24"/>
          <w:szCs w:val="24"/>
          <w:lang w:eastAsia="zh-CN"/>
        </w:rPr>
        <w:t>乙方按甲方要求提供规范编制报告，电子版本和纸质版。</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项目</w:t>
      </w:r>
      <w:r>
        <w:rPr>
          <w:rFonts w:hint="eastAsia" w:ascii="方正仿宋_GBK" w:hAnsi="宋体" w:eastAsia="方正仿宋_GBK"/>
          <w:color w:val="auto"/>
          <w:sz w:val="24"/>
          <w:szCs w:val="24"/>
        </w:rPr>
        <w:t>验收报告应由需方、供方经办人签字，以此作为支付凭据。</w:t>
      </w:r>
      <w:bookmarkEnd w:id="182"/>
    </w:p>
    <w:bookmarkEnd w:id="181"/>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83" w:name="_Toc54718210"/>
      <w:bookmarkStart w:id="184" w:name="_Toc25171"/>
      <w:r>
        <w:rPr>
          <w:rFonts w:hint="eastAsia"/>
          <w:sz w:val="24"/>
          <w:szCs w:val="16"/>
          <w:lang w:eastAsia="zh-CN"/>
        </w:rPr>
        <w:t>八</w:t>
      </w:r>
      <w:r>
        <w:rPr>
          <w:rFonts w:hint="eastAsia"/>
          <w:sz w:val="24"/>
          <w:szCs w:val="16"/>
        </w:rPr>
        <w:t>、知识产权</w:t>
      </w:r>
      <w:bookmarkEnd w:id="183"/>
      <w:bookmarkEnd w:id="184"/>
    </w:p>
    <w:p>
      <w:pPr>
        <w:snapToGrid w:val="0"/>
        <w:spacing w:line="400" w:lineRule="exact"/>
        <w:ind w:firstLine="480" w:firstLineChars="200"/>
        <w:jc w:val="left"/>
        <w:rPr>
          <w:rFonts w:ascii="方正仿宋_GBK" w:hAnsi="宋体" w:eastAsia="方正仿宋_GBK" w:cs="Times New Roman"/>
          <w:color w:val="auto"/>
          <w:sz w:val="24"/>
          <w:szCs w:val="24"/>
        </w:rPr>
      </w:pPr>
      <w:bookmarkStart w:id="185" w:name="_Toc11938"/>
      <w:r>
        <w:rPr>
          <w:rFonts w:hint="eastAsia" w:ascii="方正仿宋_GBK" w:hAnsi="宋体" w:eastAsia="方正仿宋_GBK" w:cs="Times New Roman"/>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85"/>
    </w:p>
    <w:p>
      <w:pPr>
        <w:snapToGrid w:val="0"/>
        <w:spacing w:line="400" w:lineRule="exact"/>
        <w:ind w:firstLine="480" w:firstLineChars="200"/>
        <w:jc w:val="left"/>
        <w:rPr>
          <w:rFonts w:ascii="方正仿宋_GBK" w:hAnsi="宋体" w:eastAsia="方正仿宋_GBK" w:cs="Times New Roman"/>
          <w:color w:val="auto"/>
          <w:sz w:val="24"/>
          <w:szCs w:val="24"/>
        </w:rPr>
      </w:pPr>
      <w:bookmarkStart w:id="186" w:name="_Toc17287"/>
      <w:r>
        <w:rPr>
          <w:rFonts w:hint="eastAsia" w:ascii="方正仿宋_GBK" w:hAnsi="宋体" w:eastAsia="方正仿宋_GBK" w:cs="Times New Roman"/>
          <w:color w:val="auto"/>
          <w:sz w:val="24"/>
          <w:szCs w:val="24"/>
        </w:rPr>
        <w:t>（二）若涉及软件开发等服务类项目知识产权的，知识产权归医院所有。</w:t>
      </w:r>
      <w:bookmarkEnd w:id="186"/>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87" w:name="_Toc54718211"/>
      <w:bookmarkStart w:id="188" w:name="_Toc27981"/>
      <w:r>
        <w:rPr>
          <w:rFonts w:hint="eastAsia"/>
          <w:sz w:val="24"/>
          <w:szCs w:val="16"/>
          <w:lang w:eastAsia="zh-CN"/>
        </w:rPr>
        <w:t>九</w:t>
      </w:r>
      <w:r>
        <w:rPr>
          <w:rFonts w:hint="eastAsia"/>
          <w:sz w:val="24"/>
          <w:szCs w:val="16"/>
        </w:rPr>
        <w:t>、合同争议的解决</w:t>
      </w:r>
      <w:bookmarkEnd w:id="187"/>
      <w:bookmarkEnd w:id="188"/>
    </w:p>
    <w:p>
      <w:pPr>
        <w:snapToGrid w:val="0"/>
        <w:spacing w:line="400" w:lineRule="exact"/>
        <w:ind w:firstLine="480" w:firstLineChars="200"/>
        <w:jc w:val="left"/>
        <w:rPr>
          <w:rFonts w:ascii="方正仿宋_GBK" w:hAnsi="宋体" w:eastAsia="方正仿宋_GBK" w:cs="Times New Roman"/>
          <w:color w:val="auto"/>
          <w:sz w:val="24"/>
          <w:szCs w:val="24"/>
        </w:rPr>
      </w:pPr>
      <w:bookmarkStart w:id="189" w:name="_Toc5382"/>
      <w:r>
        <w:rPr>
          <w:rFonts w:hint="eastAsia" w:ascii="方正仿宋_GBK" w:hAnsi="宋体" w:eastAsia="方正仿宋_GBK" w:cs="Times New Roman"/>
          <w:color w:val="auto"/>
          <w:sz w:val="24"/>
          <w:szCs w:val="24"/>
        </w:rPr>
        <w:t>（一）当事人友好协商达成一致</w:t>
      </w:r>
      <w:bookmarkEnd w:id="189"/>
    </w:p>
    <w:p>
      <w:pPr>
        <w:snapToGrid w:val="0"/>
        <w:spacing w:line="400" w:lineRule="exact"/>
        <w:ind w:firstLine="480" w:firstLineChars="200"/>
        <w:jc w:val="left"/>
        <w:rPr>
          <w:rFonts w:ascii="方正仿宋_GBK" w:hAnsi="宋体" w:eastAsia="方正仿宋_GBK" w:cs="Times New Roman"/>
          <w:color w:val="auto"/>
          <w:sz w:val="24"/>
          <w:szCs w:val="24"/>
        </w:rPr>
      </w:pPr>
      <w:bookmarkStart w:id="190" w:name="_Toc29926"/>
      <w:r>
        <w:rPr>
          <w:rFonts w:hint="eastAsia" w:ascii="方正仿宋_GBK" w:hAnsi="宋体" w:eastAsia="方正仿宋_GBK" w:cs="Times New Roman"/>
          <w:color w:val="auto"/>
          <w:sz w:val="24"/>
          <w:szCs w:val="24"/>
        </w:rPr>
        <w:t>（二）在60天内当事人协商不能达成协议的，可提请医院当地仲裁机构仲裁。</w:t>
      </w:r>
      <w:bookmarkEnd w:id="190"/>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91" w:name="_Toc54718212"/>
      <w:bookmarkStart w:id="192" w:name="_Toc108"/>
      <w:r>
        <w:rPr>
          <w:rFonts w:hint="eastAsia"/>
          <w:sz w:val="24"/>
          <w:szCs w:val="16"/>
        </w:rPr>
        <w:t>十、违约责任</w:t>
      </w:r>
      <w:bookmarkEnd w:id="191"/>
      <w:bookmarkEnd w:id="192"/>
    </w:p>
    <w:p>
      <w:pPr>
        <w:snapToGrid w:val="0"/>
        <w:spacing w:line="400" w:lineRule="exact"/>
        <w:ind w:firstLine="480" w:firstLineChars="200"/>
        <w:jc w:val="left"/>
        <w:rPr>
          <w:rFonts w:ascii="方正仿宋_GBK" w:hAnsi="宋体" w:eastAsia="方正仿宋_GBK" w:cs="Times New Roman"/>
          <w:color w:val="auto"/>
          <w:sz w:val="24"/>
          <w:szCs w:val="24"/>
        </w:rPr>
      </w:pPr>
      <w:bookmarkStart w:id="193" w:name="_Toc54718213"/>
      <w:r>
        <w:rPr>
          <w:rFonts w:hint="eastAsia" w:ascii="方正仿宋_GBK" w:hAnsi="宋体" w:eastAsia="方正仿宋_GBK" w:cs="Times New Roman"/>
          <w:color w:val="auto"/>
          <w:sz w:val="24"/>
          <w:szCs w:val="24"/>
        </w:rPr>
        <w:t>按《中华人民共和国民法典》有关条款，或由供需双方约定。</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194" w:name="_Toc7008"/>
      <w:r>
        <w:rPr>
          <w:rFonts w:hint="eastAsia"/>
          <w:sz w:val="24"/>
          <w:szCs w:val="16"/>
        </w:rPr>
        <w:t>十</w:t>
      </w:r>
      <w:r>
        <w:rPr>
          <w:rFonts w:hint="eastAsia"/>
          <w:sz w:val="24"/>
          <w:szCs w:val="16"/>
          <w:lang w:eastAsia="zh-CN"/>
        </w:rPr>
        <w:t>一</w:t>
      </w:r>
      <w:r>
        <w:rPr>
          <w:rFonts w:hint="eastAsia"/>
          <w:sz w:val="24"/>
          <w:szCs w:val="16"/>
        </w:rPr>
        <w:t>、合同生效及其它</w:t>
      </w:r>
      <w:bookmarkEnd w:id="193"/>
      <w:bookmarkEnd w:id="194"/>
    </w:p>
    <w:p>
      <w:pPr>
        <w:snapToGrid w:val="0"/>
        <w:spacing w:line="400" w:lineRule="exact"/>
        <w:ind w:firstLine="480" w:firstLineChars="200"/>
        <w:jc w:val="left"/>
        <w:rPr>
          <w:rFonts w:ascii="方正仿宋_GBK" w:hAnsi="宋体" w:eastAsia="方正仿宋_GBK" w:cs="Times New Roman"/>
          <w:color w:val="auto"/>
          <w:sz w:val="24"/>
          <w:szCs w:val="24"/>
        </w:rPr>
      </w:pPr>
      <w:bookmarkStart w:id="195" w:name="_Toc7071"/>
      <w:r>
        <w:rPr>
          <w:rFonts w:hint="eastAsia" w:ascii="方正仿宋_GBK" w:hAnsi="宋体" w:eastAsia="方正仿宋_GBK" w:cs="Times New Roman"/>
          <w:color w:val="auto"/>
          <w:sz w:val="24"/>
          <w:szCs w:val="24"/>
        </w:rPr>
        <w:t>（一）合同生效及其效力应符合《中华人民共和国民法典》有关规定。</w:t>
      </w:r>
      <w:bookmarkEnd w:id="195"/>
    </w:p>
    <w:p>
      <w:pPr>
        <w:snapToGrid w:val="0"/>
        <w:spacing w:line="400" w:lineRule="exact"/>
        <w:ind w:firstLine="480" w:firstLineChars="200"/>
        <w:jc w:val="left"/>
        <w:rPr>
          <w:rFonts w:ascii="方正仿宋_GBK" w:hAnsi="宋体" w:eastAsia="方正仿宋_GBK" w:cs="Times New Roman"/>
          <w:color w:val="auto"/>
          <w:sz w:val="24"/>
          <w:szCs w:val="24"/>
        </w:rPr>
      </w:pPr>
      <w:bookmarkStart w:id="196"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96"/>
    </w:p>
    <w:p>
      <w:pPr>
        <w:snapToGrid w:val="0"/>
        <w:spacing w:line="400" w:lineRule="exact"/>
        <w:ind w:firstLine="480" w:firstLineChars="200"/>
        <w:jc w:val="left"/>
        <w:rPr>
          <w:rFonts w:ascii="方正仿宋_GBK" w:hAnsi="宋体" w:eastAsia="方正仿宋_GBK" w:cs="Times New Roman"/>
          <w:color w:val="auto"/>
          <w:sz w:val="24"/>
          <w:szCs w:val="24"/>
        </w:rPr>
      </w:pPr>
      <w:bookmarkStart w:id="197"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97"/>
    </w:p>
    <w:p>
      <w:pPr>
        <w:snapToGrid w:val="0"/>
        <w:spacing w:line="400" w:lineRule="exact"/>
        <w:ind w:firstLine="480" w:firstLineChars="200"/>
        <w:jc w:val="left"/>
        <w:rPr>
          <w:rFonts w:ascii="方正仿宋_GBK" w:hAnsi="宋体" w:eastAsia="方正仿宋_GBK" w:cs="Times New Roman"/>
          <w:color w:val="auto"/>
          <w:sz w:val="24"/>
          <w:szCs w:val="24"/>
        </w:rPr>
      </w:pPr>
      <w:bookmarkStart w:id="198" w:name="_Toc28233"/>
      <w:r>
        <w:rPr>
          <w:rFonts w:hint="eastAsia" w:ascii="方正仿宋_GBK" w:hAnsi="宋体" w:eastAsia="方正仿宋_GBK" w:cs="Times New Roman"/>
          <w:color w:val="auto"/>
          <w:sz w:val="24"/>
          <w:szCs w:val="24"/>
        </w:rPr>
        <w:t>（四）合同需提供担保的，按《中华人民共和国担保法》规定执行。</w:t>
      </w:r>
      <w:bookmarkEnd w:id="198"/>
    </w:p>
    <w:p>
      <w:pPr>
        <w:snapToGrid w:val="0"/>
        <w:spacing w:line="400" w:lineRule="exact"/>
        <w:ind w:firstLine="480" w:firstLineChars="200"/>
        <w:jc w:val="left"/>
        <w:rPr>
          <w:rFonts w:ascii="方正仿宋_GBK" w:hAnsi="宋体" w:eastAsia="方正仿宋_GBK" w:cs="Times New Roman"/>
          <w:color w:val="auto"/>
          <w:sz w:val="24"/>
          <w:szCs w:val="24"/>
        </w:rPr>
      </w:pPr>
      <w:bookmarkStart w:id="199"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99"/>
    </w:p>
    <w:bookmarkEnd w:id="149"/>
    <w:bookmarkEnd w:id="150"/>
    <w:p>
      <w:pPr>
        <w:keepNext/>
        <w:keepLines/>
        <w:spacing w:line="360" w:lineRule="auto"/>
        <w:jc w:val="center"/>
        <w:outlineLvl w:val="9"/>
        <w:rPr>
          <w:rFonts w:hint="eastAsia" w:ascii="方正小标宋_GBK" w:hAnsi="宋体" w:eastAsia="方正小标宋_GBK" w:cs="Times New Roman"/>
          <w:color w:val="auto"/>
          <w:sz w:val="36"/>
          <w:szCs w:val="30"/>
        </w:rPr>
        <w:sectPr>
          <w:pgSz w:w="11907" w:h="16840"/>
          <w:pgMar w:top="1134" w:right="1191" w:bottom="1134" w:left="1304" w:header="851" w:footer="992" w:gutter="0"/>
          <w:cols w:space="720" w:num="1"/>
          <w:docGrid w:linePitch="380" w:charSpace="-5735"/>
        </w:sectPr>
      </w:pPr>
      <w:bookmarkStart w:id="200" w:name="_Hlt41879464"/>
      <w:bookmarkEnd w:id="200"/>
      <w:bookmarkStart w:id="201" w:name="_Toc485108795"/>
      <w:bookmarkStart w:id="202" w:name="_Toc20905"/>
      <w:bookmarkStart w:id="203" w:name="_Toc12789072"/>
    </w:p>
    <w:p>
      <w:pPr>
        <w:pStyle w:val="2"/>
        <w:bidi w:val="0"/>
        <w:jc w:val="center"/>
        <w:rPr>
          <w:b/>
          <w:bCs/>
          <w:sz w:val="36"/>
          <w:szCs w:val="22"/>
        </w:rPr>
      </w:pPr>
      <w:bookmarkStart w:id="204" w:name="_Toc25743"/>
      <w:r>
        <w:rPr>
          <w:rFonts w:hint="eastAsia"/>
          <w:b/>
          <w:bCs/>
          <w:sz w:val="36"/>
          <w:szCs w:val="22"/>
        </w:rPr>
        <w:t>第六篇  响应文件格式要求</w:t>
      </w:r>
      <w:bookmarkEnd w:id="201"/>
      <w:bookmarkEnd w:id="202"/>
      <w:bookmarkEnd w:id="203"/>
      <w:bookmarkEnd w:id="204"/>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205" w:name="_Toc11980"/>
      <w:r>
        <w:rPr>
          <w:rFonts w:hint="eastAsia"/>
          <w:sz w:val="24"/>
          <w:szCs w:val="16"/>
        </w:rPr>
        <w:t>一、经济部分</w:t>
      </w:r>
      <w:bookmarkEnd w:id="20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206" w:name="_Toc17124"/>
      <w:r>
        <w:rPr>
          <w:rFonts w:hint="eastAsia"/>
          <w:sz w:val="24"/>
          <w:szCs w:val="16"/>
        </w:rPr>
        <w:t>二、服务部分</w:t>
      </w:r>
      <w:bookmarkEnd w:id="206"/>
    </w:p>
    <w:p>
      <w:pPr>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（一）按照“第三篇  项目服务需求”提供相应资料</w:t>
      </w:r>
    </w:p>
    <w:p>
      <w:pPr>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（二）服务响应偏离表</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207" w:name="_Toc16802"/>
      <w:r>
        <w:rPr>
          <w:rFonts w:hint="eastAsia"/>
          <w:sz w:val="24"/>
          <w:szCs w:val="16"/>
        </w:rPr>
        <w:t>三、商务部分</w:t>
      </w:r>
      <w:bookmarkEnd w:id="207"/>
    </w:p>
    <w:p>
      <w:pPr>
        <w:snapToGrid w:val="0"/>
        <w:spacing w:line="360" w:lineRule="auto"/>
        <w:ind w:firstLine="480" w:firstLineChars="200"/>
        <w:rPr>
          <w:rFonts w:ascii="仿宋" w:hAnsi="仿宋" w:eastAsia="仿宋" w:cs="仿宋"/>
          <w:color w:val="auto"/>
          <w:sz w:val="24"/>
          <w:szCs w:val="24"/>
        </w:rPr>
      </w:pPr>
      <w:bookmarkStart w:id="208" w:name="_Toc38358147"/>
      <w:bookmarkStart w:id="209" w:name="OLE_LINK10"/>
      <w:bookmarkStart w:id="210" w:name="OLE_LINK11"/>
      <w:r>
        <w:rPr>
          <w:rFonts w:hint="eastAsia" w:ascii="仿宋" w:hAnsi="仿宋" w:eastAsia="仿宋" w:cs="仿宋"/>
          <w:color w:val="auto"/>
          <w:sz w:val="24"/>
          <w:szCs w:val="24"/>
        </w:rPr>
        <w:t>（一）按照“第四篇  项目商务需求”提供相应资料</w:t>
      </w:r>
      <w:bookmarkEnd w:id="208"/>
    </w:p>
    <w:p>
      <w:pPr>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211" w:name="_Toc6662"/>
      <w:r>
        <w:rPr>
          <w:rFonts w:hint="eastAsia"/>
          <w:sz w:val="24"/>
          <w:szCs w:val="16"/>
        </w:rPr>
        <w:t>四、资格条件及其他</w:t>
      </w:r>
      <w:bookmarkEnd w:id="211"/>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sz w:val="24"/>
          <w:szCs w:val="16"/>
        </w:rPr>
      </w:pPr>
      <w:bookmarkStart w:id="212" w:name="_Toc16877"/>
      <w:r>
        <w:rPr>
          <w:rFonts w:hint="eastAsia"/>
          <w:sz w:val="24"/>
          <w:szCs w:val="16"/>
        </w:rPr>
        <w:t>五、其他应提供的资料</w:t>
      </w:r>
      <w:bookmarkEnd w:id="212"/>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209"/>
    <w:bookmarkEnd w:id="210"/>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keepNext/>
        <w:keepLines/>
        <w:spacing w:line="360" w:lineRule="auto"/>
        <w:outlineLvl w:val="2"/>
        <w:rPr>
          <w:rFonts w:ascii="方正仿宋_GBK" w:hAnsi="宋体" w:eastAsia="方正仿宋_GBK" w:cs="Times New Roman"/>
          <w:b/>
          <w:color w:val="auto"/>
          <w:sz w:val="24"/>
          <w:szCs w:val="24"/>
        </w:rPr>
      </w:pPr>
      <w:bookmarkStart w:id="213" w:name="_Toc313008356"/>
      <w:bookmarkStart w:id="214" w:name="_Toc313888360"/>
      <w:bookmarkStart w:id="215" w:name="_Toc342913419"/>
      <w:bookmarkStart w:id="216" w:name="_Toc480979018"/>
      <w:bookmarkStart w:id="217" w:name="_Toc485108796"/>
      <w:bookmarkStart w:id="218" w:name="_Toc25970"/>
      <w:bookmarkStart w:id="219" w:name="_Toc12789073"/>
      <w:bookmarkStart w:id="220" w:name="_Toc283382454"/>
      <w:r>
        <w:rPr>
          <w:rFonts w:hint="eastAsia" w:ascii="方正仿宋_GBK" w:hAnsi="宋体" w:eastAsia="方正仿宋_GBK" w:cs="Times New Roman"/>
          <w:b/>
          <w:color w:val="auto"/>
          <w:sz w:val="24"/>
          <w:szCs w:val="24"/>
        </w:rPr>
        <w:t>一、经济部分</w:t>
      </w:r>
      <w:bookmarkEnd w:id="213"/>
      <w:bookmarkEnd w:id="214"/>
      <w:bookmarkEnd w:id="215"/>
      <w:bookmarkEnd w:id="216"/>
      <w:bookmarkEnd w:id="217"/>
      <w:bookmarkEnd w:id="218"/>
    </w:p>
    <w:bookmarkEnd w:id="219"/>
    <w:bookmarkEnd w:id="220"/>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bookmarkStart w:id="221" w:name="_Toc27184"/>
      <w:r>
        <w:rPr>
          <w:rFonts w:hint="eastAsia" w:ascii="方正仿宋_GBK" w:hAnsi="宋体" w:eastAsia="方正仿宋_GBK" w:cs="Times New Roman"/>
          <w:b/>
          <w:color w:val="auto"/>
          <w:sz w:val="28"/>
          <w:szCs w:val="28"/>
        </w:rPr>
        <w:t>比选报价函</w:t>
      </w:r>
      <w:bookmarkEnd w:id="221"/>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1、愿意按照比选文件中的一切要求，提供本项目的技术服务、商务需求，初始报价为人民币大写：</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元整；人民币小写：</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元。以我公司最后报价为准。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宋体" w:eastAsia="方正仿宋_GBK" w:cs="Times New Roman"/>
          <w:color w:val="auto"/>
          <w:sz w:val="24"/>
          <w:szCs w:val="24"/>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p>
      <w:pPr>
        <w:jc w:val="center"/>
        <w:rPr>
          <w:rFonts w:ascii="方正仿宋_GBK" w:hAnsi="Times New Roman" w:eastAsia="方正仿宋_GBK" w:cs="Times New Roman"/>
          <w:b/>
          <w:color w:val="auto"/>
          <w:sz w:val="28"/>
          <w:szCs w:val="28"/>
        </w:rPr>
      </w:pPr>
    </w:p>
    <w:p>
      <w:pPr>
        <w:spacing w:line="360" w:lineRule="auto"/>
        <w:rPr>
          <w:rFonts w:ascii="方正仿宋_GBK" w:hAnsi="宋体" w:eastAsia="方正仿宋_GBK" w:cs="Times New Roman"/>
          <w:color w:val="auto"/>
          <w:sz w:val="24"/>
          <w:szCs w:val="24"/>
          <w:u w:val="single"/>
        </w:rPr>
      </w:pPr>
      <w:r>
        <w:rPr>
          <w:rFonts w:hint="eastAsia" w:ascii="方正仿宋_GBK" w:hAnsi="宋体" w:eastAsia="方正仿宋_GBK" w:cs="Times New Roman"/>
          <w:color w:val="auto"/>
          <w:sz w:val="24"/>
          <w:szCs w:val="24"/>
        </w:rPr>
        <w:t>项目名称：</w:t>
      </w:r>
    </w:p>
    <w:tbl>
      <w:tblPr>
        <w:tblStyle w:val="58"/>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69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402" w:type="dxa"/>
            <w:vAlign w:val="center"/>
          </w:tcPr>
          <w:p>
            <w:pPr>
              <w:spacing w:line="360" w:lineRule="auto"/>
              <w:jc w:val="center"/>
              <w:rPr>
                <w:rFonts w:ascii="宋体" w:hAnsi="宋体"/>
                <w:color w:val="auto"/>
                <w:sz w:val="24"/>
              </w:rPr>
            </w:pPr>
            <w:r>
              <w:rPr>
                <w:rFonts w:hint="eastAsia" w:ascii="宋体" w:hAnsi="宋体"/>
                <w:color w:val="auto"/>
                <w:sz w:val="24"/>
              </w:rPr>
              <w:t>项目名称</w:t>
            </w:r>
          </w:p>
        </w:tc>
        <w:tc>
          <w:tcPr>
            <w:tcW w:w="2693" w:type="dxa"/>
            <w:vAlign w:val="center"/>
          </w:tcPr>
          <w:p>
            <w:pPr>
              <w:spacing w:line="360" w:lineRule="auto"/>
              <w:jc w:val="center"/>
              <w:rPr>
                <w:rFonts w:ascii="宋体" w:hAnsi="宋体"/>
                <w:color w:val="auto"/>
                <w:sz w:val="24"/>
              </w:rPr>
            </w:pPr>
            <w:r>
              <w:rPr>
                <w:rFonts w:hint="eastAsia" w:ascii="宋体" w:hAnsi="宋体"/>
                <w:color w:val="auto"/>
                <w:sz w:val="24"/>
              </w:rPr>
              <w:t>费用（元）</w:t>
            </w:r>
          </w:p>
        </w:tc>
        <w:tc>
          <w:tcPr>
            <w:tcW w:w="1418" w:type="dxa"/>
            <w:vAlign w:val="center"/>
          </w:tcPr>
          <w:p>
            <w:pPr>
              <w:spacing w:line="360" w:lineRule="auto"/>
              <w:jc w:val="center"/>
              <w:rPr>
                <w:rFonts w:ascii="宋体" w:hAnsi="宋体"/>
                <w:color w:val="auto"/>
                <w:sz w:val="24"/>
              </w:rPr>
            </w:pPr>
            <w:r>
              <w:rPr>
                <w:rFonts w:hint="eastAsia" w:ascii="宋体" w:hAnsi="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402" w:type="dxa"/>
            <w:vAlign w:val="center"/>
          </w:tcPr>
          <w:p>
            <w:pPr>
              <w:spacing w:line="360" w:lineRule="auto"/>
              <w:jc w:val="center"/>
              <w:rPr>
                <w:rFonts w:ascii="宋体" w:hAnsi="宋体"/>
                <w:color w:val="auto"/>
                <w:sz w:val="24"/>
              </w:rPr>
            </w:pPr>
            <w:r>
              <w:rPr>
                <w:rFonts w:hint="eastAsia" w:ascii="宋体" w:hAnsi="宋体"/>
                <w:color w:val="auto"/>
                <w:sz w:val="24"/>
              </w:rPr>
              <w:t>设计服务费</w:t>
            </w:r>
          </w:p>
        </w:tc>
        <w:tc>
          <w:tcPr>
            <w:tcW w:w="2693" w:type="dxa"/>
            <w:vAlign w:val="center"/>
          </w:tcPr>
          <w:p>
            <w:pPr>
              <w:spacing w:line="360" w:lineRule="auto"/>
              <w:jc w:val="center"/>
              <w:rPr>
                <w:rFonts w:ascii="宋体" w:hAnsi="宋体"/>
                <w:color w:val="auto"/>
                <w:sz w:val="24"/>
              </w:rPr>
            </w:pPr>
          </w:p>
        </w:tc>
        <w:tc>
          <w:tcPr>
            <w:tcW w:w="1418" w:type="dxa"/>
            <w:vAlign w:val="center"/>
          </w:tcPr>
          <w:p>
            <w:pPr>
              <w:spacing w:line="360" w:lineRule="auto"/>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402" w:type="dxa"/>
            <w:vAlign w:val="center"/>
          </w:tcPr>
          <w:p>
            <w:pPr>
              <w:spacing w:line="360" w:lineRule="auto"/>
              <w:jc w:val="center"/>
              <w:rPr>
                <w:rFonts w:ascii="宋体" w:hAnsi="宋体"/>
                <w:color w:val="auto"/>
                <w:sz w:val="24"/>
              </w:rPr>
            </w:pPr>
            <w:r>
              <w:rPr>
                <w:rFonts w:hint="eastAsia" w:ascii="宋体" w:hAnsi="宋体"/>
                <w:color w:val="auto"/>
                <w:sz w:val="24"/>
              </w:rPr>
              <w:t>工 期</w:t>
            </w:r>
          </w:p>
        </w:tc>
        <w:tc>
          <w:tcPr>
            <w:tcW w:w="4111" w:type="dxa"/>
            <w:gridSpan w:val="2"/>
            <w:vAlign w:val="center"/>
          </w:tcPr>
          <w:p>
            <w:pPr>
              <w:spacing w:line="360" w:lineRule="auto"/>
              <w:jc w:val="center"/>
              <w:rPr>
                <w:rFonts w:ascii="宋体" w:hAnsi="宋体"/>
                <w:color w:val="auto"/>
                <w:sz w:val="24"/>
              </w:rPr>
            </w:pPr>
            <w:r>
              <w:rPr>
                <w:rFonts w:hint="eastAsia" w:ascii="宋体" w:hAnsi="宋体"/>
                <w:color w:val="auto"/>
                <w:sz w:val="24"/>
                <w:u w:val="single"/>
              </w:rPr>
              <w:t xml:space="preserve">        </w:t>
            </w:r>
            <w:r>
              <w:rPr>
                <w:rFonts w:hint="eastAsia" w:ascii="宋体" w:hAnsi="宋体"/>
                <w:color w:val="auto"/>
                <w:sz w:val="24"/>
              </w:rPr>
              <w:t>（天）</w:t>
            </w:r>
          </w:p>
        </w:tc>
      </w:tr>
    </w:tbl>
    <w:p>
      <w:p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注：1、请供应商完整填写本表。</w:t>
      </w:r>
    </w:p>
    <w:p>
      <w:pPr>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2、该表可扩展</w:t>
      </w:r>
      <w:bookmarkStart w:id="222" w:name="OLE_LINK1"/>
      <w:bookmarkStart w:id="223" w:name="OLE_LINK2"/>
      <w:r>
        <w:rPr>
          <w:rFonts w:hint="eastAsia" w:ascii="方正仿宋_GBK" w:hAnsi="宋体" w:eastAsia="方正仿宋_GBK" w:cs="Times New Roman"/>
          <w:color w:val="auto"/>
          <w:sz w:val="24"/>
          <w:szCs w:val="28"/>
        </w:rPr>
        <w:t>，并逐页签字或盖章。</w:t>
      </w:r>
      <w:bookmarkEnd w:id="222"/>
      <w:bookmarkEnd w:id="223"/>
    </w:p>
    <w:p>
      <w:pPr>
        <w:spacing w:line="360" w:lineRule="auto"/>
        <w:jc w:val="center"/>
        <w:rPr>
          <w:rFonts w:ascii="方正仿宋_GBK" w:hAnsi="宋体" w:eastAsia="方正仿宋_GBK" w:cs="Times New Roman"/>
          <w:color w:val="auto"/>
          <w:sz w:val="24"/>
          <w:szCs w:val="24"/>
        </w:rPr>
      </w:pPr>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keepNext/>
        <w:keepLines/>
        <w:spacing w:line="360" w:lineRule="auto"/>
        <w:outlineLvl w:val="2"/>
        <w:rPr>
          <w:rFonts w:ascii="方正仿宋_GBK" w:hAnsi="宋体" w:eastAsia="方正仿宋_GBK" w:cs="Times New Roman"/>
          <w:b/>
          <w:color w:val="auto"/>
          <w:sz w:val="24"/>
          <w:szCs w:val="24"/>
        </w:rPr>
      </w:pPr>
      <w:bookmarkStart w:id="224" w:name="_Toc313888361"/>
      <w:bookmarkStart w:id="225" w:name="_Toc480979019"/>
      <w:bookmarkStart w:id="226" w:name="_Toc313008357"/>
      <w:bookmarkStart w:id="227" w:name="_Toc342913420"/>
      <w:bookmarkStart w:id="228" w:name="_Toc21232"/>
      <w:bookmarkStart w:id="229" w:name="_Toc485108797"/>
      <w:r>
        <w:rPr>
          <w:rFonts w:hint="eastAsia" w:ascii="方正仿宋_GBK" w:hAnsi="宋体" w:eastAsia="方正仿宋_GBK" w:cs="Times New Roman"/>
          <w:b/>
          <w:color w:val="auto"/>
          <w:sz w:val="24"/>
          <w:szCs w:val="24"/>
        </w:rPr>
        <w:t>二、服务部分</w:t>
      </w:r>
      <w:bookmarkEnd w:id="224"/>
      <w:bookmarkEnd w:id="225"/>
      <w:bookmarkEnd w:id="226"/>
      <w:bookmarkEnd w:id="227"/>
      <w:bookmarkEnd w:id="228"/>
      <w:bookmarkEnd w:id="22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仿宋" w:hAnsi="仿宋" w:eastAsia="仿宋" w:cs="仿宋"/>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bookmarkStart w:id="230" w:name="_Toc14321"/>
      <w:r>
        <w:rPr>
          <w:rFonts w:hint="eastAsia" w:ascii="方正仿宋_GBK" w:hAnsi="宋体" w:eastAsia="方正仿宋_GBK" w:cs="Times New Roman"/>
          <w:color w:val="auto"/>
          <w:sz w:val="24"/>
          <w:szCs w:val="20"/>
        </w:rPr>
        <w:t>项目名称：</w:t>
      </w:r>
      <w:bookmarkEnd w:id="230"/>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31" w:name="_Toc18364"/>
            <w:r>
              <w:rPr>
                <w:rFonts w:hint="eastAsia" w:ascii="方正仿宋_GBK" w:hAnsi="宋体" w:eastAsia="方正仿宋_GBK" w:cs="Times New Roman"/>
                <w:color w:val="auto"/>
                <w:szCs w:val="21"/>
              </w:rPr>
              <w:t>序号</w:t>
            </w:r>
            <w:bookmarkEnd w:id="231"/>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32" w:name="_Toc1827"/>
            <w:r>
              <w:rPr>
                <w:rFonts w:hint="eastAsia" w:ascii="方正仿宋_GBK" w:hAnsi="宋体" w:eastAsia="方正仿宋_GBK" w:cs="Times New Roman"/>
                <w:color w:val="auto"/>
                <w:szCs w:val="21"/>
              </w:rPr>
              <w:t>采购需求</w:t>
            </w:r>
            <w:bookmarkEnd w:id="232"/>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33" w:name="_Toc11977"/>
            <w:r>
              <w:rPr>
                <w:rFonts w:hint="eastAsia" w:ascii="方正仿宋_GBK" w:hAnsi="宋体" w:eastAsia="方正仿宋_GBK" w:cs="Times New Roman"/>
                <w:color w:val="auto"/>
                <w:szCs w:val="21"/>
              </w:rPr>
              <w:t>响应情况</w:t>
            </w:r>
            <w:bookmarkEnd w:id="233"/>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34" w:name="_Toc12212"/>
            <w:r>
              <w:rPr>
                <w:rFonts w:hint="eastAsia" w:ascii="方正仿宋_GBK" w:hAnsi="宋体" w:eastAsia="方正仿宋_GBK" w:cs="Times New Roman"/>
                <w:color w:val="auto"/>
                <w:szCs w:val="21"/>
              </w:rPr>
              <w:t>差异说明</w:t>
            </w:r>
            <w:bookmarkEnd w:id="2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5.若“响应情况”栏中仅填写“无偏离”或“有偏离”等内容而未作实质性参数描述，该供应商将</w:t>
      </w:r>
      <w:r>
        <w:rPr>
          <w:rFonts w:hint="eastAsia" w:ascii="方正仿宋_GBK" w:hAnsi="宋体" w:eastAsia="方正仿宋_GBK" w:cs="Times New Roman"/>
          <w:color w:val="auto"/>
          <w:sz w:val="24"/>
          <w:szCs w:val="24"/>
        </w:rPr>
        <w:t>失去成为成交供应商的资格，仅保留其合格供应商的身份。</w:t>
      </w:r>
    </w:p>
    <w:p>
      <w:pPr>
        <w:keepNext/>
        <w:keepLines/>
        <w:spacing w:line="360" w:lineRule="auto"/>
        <w:outlineLvl w:val="2"/>
        <w:rPr>
          <w:rFonts w:ascii="方正仿宋_GBK" w:hAnsi="宋体" w:eastAsia="方正仿宋_GBK" w:cs="Times New Roman"/>
          <w:b/>
          <w:color w:val="auto"/>
          <w:sz w:val="24"/>
          <w:szCs w:val="24"/>
        </w:rPr>
      </w:pPr>
      <w:r>
        <w:rPr>
          <w:rFonts w:ascii="方正仿宋_GBK" w:hAnsi="Times New Roman" w:eastAsia="方正仿宋_GBK" w:cs="Times New Roman"/>
          <w:color w:val="auto"/>
          <w:sz w:val="32"/>
          <w:szCs w:val="20"/>
        </w:rPr>
        <w:br w:type="page"/>
      </w:r>
      <w:bookmarkStart w:id="235" w:name="_Toc313008358"/>
      <w:bookmarkStart w:id="236" w:name="_Toc313888362"/>
      <w:bookmarkStart w:id="237" w:name="_Toc342913421"/>
      <w:bookmarkStart w:id="238" w:name="_Toc480979020"/>
      <w:bookmarkStart w:id="239" w:name="_Toc485108798"/>
      <w:bookmarkStart w:id="240" w:name="_Toc11289"/>
      <w:r>
        <w:rPr>
          <w:rFonts w:hint="eastAsia" w:ascii="方正仿宋_GBK" w:hAnsi="宋体" w:eastAsia="方正仿宋_GBK" w:cs="Times New Roman"/>
          <w:b/>
          <w:color w:val="auto"/>
          <w:sz w:val="24"/>
          <w:szCs w:val="24"/>
        </w:rPr>
        <w:t>三、商务部分</w:t>
      </w:r>
      <w:bookmarkEnd w:id="235"/>
      <w:bookmarkEnd w:id="236"/>
      <w:bookmarkEnd w:id="237"/>
      <w:bookmarkEnd w:id="238"/>
      <w:bookmarkEnd w:id="239"/>
      <w:bookmarkEnd w:id="240"/>
    </w:p>
    <w:p>
      <w:pPr>
        <w:spacing w:line="360" w:lineRule="auto"/>
        <w:rPr>
          <w:rFonts w:ascii="仿宋" w:hAnsi="仿宋" w:eastAsia="仿宋" w:cs="仿宋"/>
          <w:color w:val="auto"/>
          <w:sz w:val="28"/>
          <w:szCs w:val="28"/>
        </w:rPr>
      </w:pPr>
      <w:r>
        <w:rPr>
          <w:rFonts w:hint="eastAsia" w:ascii="方正仿宋_GBK" w:hAnsi="宋体" w:eastAsia="方正仿宋_GBK" w:cs="Times New Roman"/>
          <w:color w:val="auto"/>
          <w:sz w:val="24"/>
          <w:szCs w:val="24"/>
        </w:rPr>
        <w:t>（一）</w:t>
      </w:r>
      <w:r>
        <w:rPr>
          <w:rFonts w:hint="eastAsia" w:ascii="仿宋" w:hAnsi="仿宋" w:eastAsia="仿宋" w:cs="仿宋"/>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241"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42" w:name="_Toc2316"/>
            <w:r>
              <w:rPr>
                <w:rFonts w:hint="eastAsia" w:ascii="方正仿宋_GBK" w:hAnsi="宋体" w:eastAsia="方正仿宋_GBK" w:cs="Times New Roman"/>
                <w:color w:val="auto"/>
                <w:szCs w:val="24"/>
              </w:rPr>
              <w:t>序号</w:t>
            </w:r>
            <w:bookmarkEnd w:id="242"/>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43" w:name="_Toc23979"/>
            <w:r>
              <w:rPr>
                <w:rFonts w:hint="eastAsia" w:ascii="方正仿宋_GBK" w:hAnsi="宋体" w:eastAsia="方正仿宋_GBK" w:cs="Times New Roman"/>
                <w:color w:val="auto"/>
                <w:szCs w:val="24"/>
              </w:rPr>
              <w:t>比选项目需求</w:t>
            </w:r>
            <w:bookmarkEnd w:id="243"/>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44" w:name="_Toc7947"/>
            <w:r>
              <w:rPr>
                <w:rFonts w:hint="eastAsia" w:ascii="方正仿宋_GBK" w:hAnsi="宋体" w:eastAsia="方正仿宋_GBK" w:cs="Times New Roman"/>
                <w:color w:val="auto"/>
                <w:szCs w:val="24"/>
              </w:rPr>
              <w:t>响应情况</w:t>
            </w:r>
            <w:bookmarkEnd w:id="244"/>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45" w:name="_Toc14756"/>
            <w:r>
              <w:rPr>
                <w:rFonts w:hint="eastAsia" w:ascii="方正仿宋_GBK" w:hAnsi="宋体" w:eastAsia="方正仿宋_GBK" w:cs="Times New Roman"/>
                <w:color w:val="auto"/>
                <w:szCs w:val="24"/>
              </w:rPr>
              <w:t>偏离说明</w:t>
            </w:r>
            <w:bookmarkEnd w:id="2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w:t>
      </w:r>
      <w:r>
        <w:rPr>
          <w:rFonts w:hint="eastAsia" w:ascii="方正仿宋_GBK" w:hAnsi="宋体" w:eastAsia="方正仿宋_GBK" w:cs="Times New Roman"/>
          <w:color w:val="auto"/>
          <w:sz w:val="24"/>
          <w:szCs w:val="20"/>
          <w:lang w:eastAsia="zh-CN"/>
        </w:rPr>
        <w:t>商务</w:t>
      </w:r>
      <w:r>
        <w:rPr>
          <w:rFonts w:hint="eastAsia" w:ascii="方正仿宋_GBK" w:hAnsi="宋体" w:eastAsia="方正仿宋_GBK" w:cs="Times New Roman"/>
          <w:color w:val="auto"/>
          <w:sz w:val="24"/>
          <w:szCs w:val="20"/>
        </w:rPr>
        <w:t>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360" w:lineRule="auto"/>
        <w:ind w:firstLine="480" w:firstLineChars="200"/>
        <w:rPr>
          <w:rFonts w:ascii="仿宋" w:hAnsi="仿宋" w:eastAsia="仿宋" w:cs="仿宋"/>
          <w:color w:val="auto"/>
          <w:sz w:val="24"/>
          <w:szCs w:val="28"/>
        </w:rPr>
      </w:pPr>
      <w:r>
        <w:rPr>
          <w:rFonts w:hint="eastAsia" w:ascii="方正仿宋_GBK" w:hAnsi="宋体" w:eastAsia="方正仿宋_GBK" w:cs="Times New Roman"/>
          <w:color w:val="auto"/>
          <w:sz w:val="24"/>
          <w:szCs w:val="24"/>
        </w:rPr>
        <w:t>4.</w:t>
      </w:r>
      <w:r>
        <w:rPr>
          <w:rFonts w:hint="eastAsia" w:ascii="仿宋" w:hAnsi="仿宋" w:eastAsia="仿宋" w:cs="仿宋"/>
          <w:color w:val="auto"/>
          <w:sz w:val="24"/>
          <w:szCs w:val="28"/>
        </w:rPr>
        <w:t xml:space="preserve"> 若“响应情况”栏中仅填写“无偏离”或“有偏离”等内容而未作实质性参数描述，该供应商将失去成为成交供应商的资格，仅保留其合格供应商的身份。</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r>
        <w:rPr>
          <w:rFonts w:hint="eastAsia" w:ascii="方正仿宋_GBK" w:hAnsi="宋体" w:eastAsia="方正仿宋_GBK" w:cs="Times New Roman"/>
          <w:color w:val="auto"/>
          <w:sz w:val="24"/>
          <w:szCs w:val="24"/>
        </w:rPr>
        <w:t>（三）其它优惠承诺（格式自定）</w:t>
      </w:r>
    </w:p>
    <w:p>
      <w:pPr>
        <w:keepNext/>
        <w:keepLines/>
        <w:spacing w:line="360" w:lineRule="auto"/>
        <w:outlineLvl w:val="2"/>
        <w:rPr>
          <w:rFonts w:ascii="方正仿宋_GBK" w:hAnsi="宋体" w:eastAsia="方正仿宋_GBK" w:cs="Times New Roman"/>
          <w:b/>
          <w:color w:val="auto"/>
          <w:sz w:val="24"/>
          <w:szCs w:val="24"/>
        </w:rPr>
      </w:pPr>
      <w:r>
        <w:rPr>
          <w:rFonts w:ascii="方正仿宋_GBK" w:hAnsi="宋体" w:eastAsia="方正仿宋_GBK" w:cs="Times New Roman"/>
          <w:b/>
          <w:color w:val="auto"/>
          <w:sz w:val="24"/>
          <w:szCs w:val="24"/>
        </w:rPr>
        <w:br w:type="page"/>
      </w:r>
      <w:bookmarkEnd w:id="241"/>
      <w:bookmarkStart w:id="246" w:name="_Toc480979021"/>
      <w:bookmarkStart w:id="247" w:name="_Toc485108799"/>
      <w:bookmarkStart w:id="248" w:name="_Toc10019"/>
      <w:bookmarkStart w:id="249" w:name="_Toc313008359"/>
      <w:bookmarkStart w:id="250" w:name="_Toc313888363"/>
      <w:bookmarkStart w:id="251" w:name="_Toc342913422"/>
      <w:r>
        <w:rPr>
          <w:rFonts w:hint="eastAsia" w:ascii="方正仿宋_GBK" w:hAnsi="宋体" w:eastAsia="方正仿宋_GBK" w:cs="Times New Roman"/>
          <w:b/>
          <w:color w:val="auto"/>
          <w:sz w:val="24"/>
          <w:szCs w:val="24"/>
        </w:rPr>
        <w:t>四、资格条件及其他</w:t>
      </w:r>
      <w:bookmarkEnd w:id="246"/>
      <w:bookmarkEnd w:id="247"/>
      <w:bookmarkEnd w:id="248"/>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（一）营业执照（副本）</w:t>
      </w:r>
      <w:r>
        <w:rPr>
          <w:rFonts w:hint="eastAsia" w:ascii="方正仿宋_GBK" w:hAnsi="宋体" w:eastAsia="方正仿宋_GBK" w:cs="Times New Roman"/>
          <w:color w:val="auto"/>
          <w:sz w:val="28"/>
          <w:szCs w:val="28"/>
        </w:rPr>
        <w:t>或事业单位法人证书（副本）</w:t>
      </w:r>
      <w:r>
        <w:rPr>
          <w:rFonts w:hint="eastAsia" w:ascii="方正仿宋_GBK" w:hAnsi="宋体" w:eastAsia="方正仿宋_GBK" w:cs="Times New Roman"/>
          <w:color w:val="auto"/>
          <w:sz w:val="28"/>
          <w:szCs w:val="20"/>
        </w:rPr>
        <w:t>复印件</w:t>
      </w:r>
      <w:r>
        <w:rPr>
          <w:rFonts w:hint="eastAsia" w:ascii="方正仿宋_GBK" w:hAnsi="宋体" w:eastAsia="方正仿宋_GBK"/>
          <w:color w:val="auto"/>
          <w:sz w:val="24"/>
          <w:szCs w:val="24"/>
        </w:rPr>
        <w:t>或个体工商户营业执照或有效的自然人身份证明或社会团体法人登记证书复印件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360" w:lineRule="auto"/>
        <w:ind w:firstLine="570"/>
        <w:rPr>
          <w:rFonts w:ascii="仿宋" w:hAnsi="仿宋" w:eastAsia="仿宋" w:cs="仿宋"/>
          <w:color w:val="auto"/>
          <w:sz w:val="28"/>
          <w:szCs w:val="28"/>
        </w:rPr>
      </w:pPr>
    </w:p>
    <w:p>
      <w:pPr>
        <w:tabs>
          <w:tab w:val="left" w:pos="6300"/>
        </w:tabs>
        <w:snapToGrid w:val="0"/>
        <w:spacing w:line="360" w:lineRule="auto"/>
        <w:ind w:firstLine="570"/>
        <w:rPr>
          <w:rFonts w:ascii="仿宋" w:hAnsi="仿宋" w:eastAsia="仿宋" w:cs="仿宋"/>
          <w:color w:val="auto"/>
          <w:sz w:val="28"/>
          <w:szCs w:val="28"/>
        </w:rPr>
      </w:pPr>
      <w:r>
        <w:rPr>
          <w:rFonts w:hint="eastAsia" w:ascii="仿宋" w:hAnsi="仿宋" w:eastAsia="仿宋" w:cs="仿宋"/>
          <w:color w:val="auto"/>
          <w:sz w:val="28"/>
          <w:szCs w:val="28"/>
        </w:rPr>
        <w:t>（二）组织机构代码证复印件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252" w:name="OLE_LINK7"/>
      <w:bookmarkStart w:id="253" w:name="OLE_LINK4"/>
      <w:r>
        <w:rPr>
          <w:rFonts w:hint="eastAsia" w:ascii="方正仿宋_GBK" w:hAnsi="宋体" w:eastAsia="方正仿宋_GBK" w:cs="Times New Roman"/>
          <w:color w:val="auto"/>
          <w:sz w:val="28"/>
          <w:szCs w:val="20"/>
        </w:rPr>
        <w:t>（七）</w:t>
      </w:r>
      <w:r>
        <w:rPr>
          <w:rFonts w:hint="eastAsia" w:ascii="仿宋" w:hAnsi="仿宋" w:eastAsia="仿宋" w:cs="仿宋"/>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仿宋" w:hAnsi="仿宋" w:eastAsia="仿宋" w:cs="仿宋"/>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bookmarkEnd w:id="249"/>
    <w:bookmarkEnd w:id="250"/>
    <w:bookmarkEnd w:id="251"/>
    <w:bookmarkEnd w:id="252"/>
    <w:bookmarkEnd w:id="253"/>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rPr>
          <w:rFonts w:ascii="方正仿宋_GBK" w:hAnsi="宋体" w:eastAsia="方正仿宋_GBK" w:cs="Times New Roman"/>
          <w:color w:val="auto"/>
          <w:sz w:val="24"/>
          <w:szCs w:val="24"/>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仿宋" w:hAnsi="仿宋" w:eastAsia="仿宋" w:cs="仿宋"/>
          <w:color w:val="auto"/>
          <w:szCs w:val="28"/>
        </w:rPr>
        <w:t>（如果有）</w:t>
      </w: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信用中国--行政处罚</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600700" cy="6715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0700" cy="671512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信用中国--失信惩戒</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53100" cy="6838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3100" cy="6838950"/>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信用中国--重大税收违法案件当事人名单查询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05475" cy="2657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05475" cy="265747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中国政府采购网--政府采购严重违法失信行为信息记录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24525" cy="6296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4525" cy="629602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rPr>
          <w:color w:val="auto"/>
        </w:rPr>
      </w:pPr>
    </w:p>
    <w:p>
      <w:pPr>
        <w:rPr>
          <w:color w:val="auto"/>
        </w:rPr>
      </w:pPr>
    </w:p>
    <w:p>
      <w:pPr>
        <w:pStyle w:val="2"/>
        <w:bidi w:val="0"/>
        <w:jc w:val="center"/>
        <w:rPr>
          <w:rFonts w:hint="eastAsia" w:ascii="微软雅黑" w:hAnsi="微软雅黑" w:eastAsia="微软雅黑" w:cs="微软雅黑"/>
          <w:color w:val="auto"/>
          <w:sz w:val="36"/>
          <w:szCs w:val="36"/>
          <w:lang w:val="en-US" w:eastAsia="zh-CN"/>
        </w:rPr>
      </w:pPr>
      <w:bookmarkStart w:id="254" w:name="_Toc14425"/>
      <w:bookmarkStart w:id="255" w:name="_Toc27256"/>
      <w:bookmarkStart w:id="256" w:name="_Toc20625"/>
      <w:r>
        <w:rPr>
          <w:rFonts w:hint="eastAsia" w:ascii="微软雅黑" w:hAnsi="微软雅黑" w:eastAsia="微软雅黑" w:cs="微软雅黑"/>
          <w:color w:val="auto"/>
          <w:sz w:val="36"/>
          <w:szCs w:val="36"/>
          <w:lang w:val="en-US" w:eastAsia="zh-CN"/>
        </w:rPr>
        <w:t>重庆医科大学附属永川医院</w:t>
      </w:r>
      <w:bookmarkEnd w:id="254"/>
    </w:p>
    <w:p>
      <w:pPr>
        <w:pStyle w:val="2"/>
        <w:bidi w:val="0"/>
        <w:jc w:val="center"/>
        <w:rPr>
          <w:rFonts w:hint="eastAsia" w:ascii="微软雅黑" w:hAnsi="微软雅黑" w:eastAsia="微软雅黑" w:cs="微软雅黑"/>
          <w:color w:val="auto"/>
          <w:sz w:val="36"/>
          <w:szCs w:val="36"/>
          <w:lang w:val="en-US" w:eastAsia="zh-CN"/>
        </w:rPr>
      </w:pPr>
      <w:bookmarkStart w:id="257" w:name="_Toc20652"/>
      <w:r>
        <w:rPr>
          <w:rFonts w:hint="eastAsia" w:ascii="微软雅黑" w:hAnsi="微软雅黑" w:eastAsia="微软雅黑" w:cs="微软雅黑"/>
          <w:color w:val="auto"/>
          <w:sz w:val="36"/>
          <w:szCs w:val="36"/>
          <w:lang w:val="en-US" w:eastAsia="zh-CN"/>
        </w:rPr>
        <w:t>参加医院院内采购活动来院人员</w:t>
      </w:r>
      <w:bookmarkEnd w:id="257"/>
    </w:p>
    <w:p>
      <w:pPr>
        <w:pStyle w:val="2"/>
        <w:bidi w:val="0"/>
        <w:jc w:val="center"/>
        <w:rPr>
          <w:rFonts w:hint="eastAsia" w:ascii="微软雅黑" w:hAnsi="微软雅黑" w:eastAsia="微软雅黑" w:cs="微软雅黑"/>
          <w:color w:val="auto"/>
          <w:sz w:val="36"/>
          <w:szCs w:val="36"/>
          <w:lang w:eastAsia="zh-CN"/>
        </w:rPr>
      </w:pPr>
      <w:bookmarkStart w:id="258" w:name="_Toc2700"/>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255"/>
      <w:bookmarkEnd w:id="256"/>
      <w:bookmarkEnd w:id="258"/>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rPr>
          <w:color w:val="auto"/>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rFonts w:hint="default" w:eastAsia="宋体"/>
        <w:lang w:val="en-US" w:eastAsia="zh-CN"/>
      </w:rPr>
    </w:pPr>
    <w:r>
      <w:rPr>
        <w:rFonts w:hint="eastAsia"/>
        <w:lang w:eastAsia="zh-CN"/>
      </w:rPr>
      <w:t>重庆医科大学附属永川医院</w:t>
    </w:r>
    <w:r>
      <w:rPr>
        <w:rFonts w:hint="eastAsia"/>
        <w:lang w:val="en-US" w:eastAsia="zh-CN"/>
      </w:rPr>
      <w:t xml:space="preserve">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lang w:eastAsia="zh-CN"/>
      </w:rPr>
      <w:t>重庆医科大学附属永川医院</w:t>
    </w:r>
    <w:r>
      <w:rPr>
        <w:rFonts w:hint="eastAsia" w:ascii="方正仿宋_GBK" w:eastAsia="方正仿宋_GBK"/>
        <w:sz w:val="21"/>
        <w:szCs w:val="21"/>
      </w:rPr>
      <w:t xml:space="preserve">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lang w:eastAsia="zh-CN"/>
      </w:rPr>
      <w:t>重庆医科大学附属永川医院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4FE0AB"/>
    <w:multiLevelType w:val="singleLevel"/>
    <w:tmpl w:val="CB4FE0AB"/>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349FE"/>
    <w:rsid w:val="00246DBB"/>
    <w:rsid w:val="00252BC5"/>
    <w:rsid w:val="00263B75"/>
    <w:rsid w:val="0028423A"/>
    <w:rsid w:val="00291EA8"/>
    <w:rsid w:val="002A4590"/>
    <w:rsid w:val="002C03D4"/>
    <w:rsid w:val="002F2191"/>
    <w:rsid w:val="003047B5"/>
    <w:rsid w:val="0031675C"/>
    <w:rsid w:val="00395055"/>
    <w:rsid w:val="003B5B3E"/>
    <w:rsid w:val="003C65D5"/>
    <w:rsid w:val="00446003"/>
    <w:rsid w:val="004B1ACC"/>
    <w:rsid w:val="00550797"/>
    <w:rsid w:val="0060181A"/>
    <w:rsid w:val="006129B4"/>
    <w:rsid w:val="0062398E"/>
    <w:rsid w:val="00632A55"/>
    <w:rsid w:val="00663874"/>
    <w:rsid w:val="006708C4"/>
    <w:rsid w:val="00675447"/>
    <w:rsid w:val="006A19E0"/>
    <w:rsid w:val="00711CC8"/>
    <w:rsid w:val="007740C0"/>
    <w:rsid w:val="007A4946"/>
    <w:rsid w:val="007A7105"/>
    <w:rsid w:val="00801F2B"/>
    <w:rsid w:val="0080534D"/>
    <w:rsid w:val="00830EE2"/>
    <w:rsid w:val="0093238E"/>
    <w:rsid w:val="00974BAF"/>
    <w:rsid w:val="009A3FA1"/>
    <w:rsid w:val="009E67FB"/>
    <w:rsid w:val="00A312D1"/>
    <w:rsid w:val="00AA6209"/>
    <w:rsid w:val="00AD3532"/>
    <w:rsid w:val="00B02C14"/>
    <w:rsid w:val="00B36ACA"/>
    <w:rsid w:val="00B606F1"/>
    <w:rsid w:val="00B75496"/>
    <w:rsid w:val="00B82D5A"/>
    <w:rsid w:val="00BA00E2"/>
    <w:rsid w:val="00BA68CC"/>
    <w:rsid w:val="00BF0190"/>
    <w:rsid w:val="00C15B20"/>
    <w:rsid w:val="00C433D3"/>
    <w:rsid w:val="00CE24A8"/>
    <w:rsid w:val="00D01E0B"/>
    <w:rsid w:val="00D07298"/>
    <w:rsid w:val="00D12C24"/>
    <w:rsid w:val="00D30970"/>
    <w:rsid w:val="00D55502"/>
    <w:rsid w:val="00D97401"/>
    <w:rsid w:val="00DB2402"/>
    <w:rsid w:val="00DC60E4"/>
    <w:rsid w:val="00DE67EA"/>
    <w:rsid w:val="00E119AC"/>
    <w:rsid w:val="00E16919"/>
    <w:rsid w:val="00E237E9"/>
    <w:rsid w:val="00E23AAF"/>
    <w:rsid w:val="00E44895"/>
    <w:rsid w:val="00E67FBE"/>
    <w:rsid w:val="00EC1980"/>
    <w:rsid w:val="00EF5DF7"/>
    <w:rsid w:val="00F2492A"/>
    <w:rsid w:val="00F42D01"/>
    <w:rsid w:val="00F46D9E"/>
    <w:rsid w:val="00F77324"/>
    <w:rsid w:val="00FA72A1"/>
    <w:rsid w:val="00FF1BDE"/>
    <w:rsid w:val="03BC1BEA"/>
    <w:rsid w:val="079528D4"/>
    <w:rsid w:val="08C90A87"/>
    <w:rsid w:val="09F2225F"/>
    <w:rsid w:val="0A4D7496"/>
    <w:rsid w:val="10EE5D63"/>
    <w:rsid w:val="1B742AD4"/>
    <w:rsid w:val="1DDB5989"/>
    <w:rsid w:val="24A361D8"/>
    <w:rsid w:val="281178FD"/>
    <w:rsid w:val="2936062E"/>
    <w:rsid w:val="35635500"/>
    <w:rsid w:val="39627FB8"/>
    <w:rsid w:val="3E3752E0"/>
    <w:rsid w:val="3F255D10"/>
    <w:rsid w:val="4427252A"/>
    <w:rsid w:val="51D50F8B"/>
    <w:rsid w:val="532F6D06"/>
    <w:rsid w:val="59FE7432"/>
    <w:rsid w:val="5A655703"/>
    <w:rsid w:val="5AC125B6"/>
    <w:rsid w:val="5AD36B10"/>
    <w:rsid w:val="5C6E60F2"/>
    <w:rsid w:val="67390857"/>
    <w:rsid w:val="68E10104"/>
    <w:rsid w:val="75D2054B"/>
    <w:rsid w:val="761F6D2B"/>
    <w:rsid w:val="772A140E"/>
    <w:rsid w:val="7A613399"/>
    <w:rsid w:val="7F2A5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0"/>
    <w:pPr>
      <w:spacing w:line="180" w:lineRule="auto"/>
      <w:jc w:val="center"/>
    </w:pPr>
    <w:rPr>
      <w:rFonts w:ascii="Times New Roman" w:hAnsi="Times New Roman" w:eastAsia="宋体" w:cs="Times New Roman"/>
      <w:sz w:val="30"/>
      <w:szCs w:val="20"/>
    </w:rPr>
  </w:style>
  <w:style w:type="paragraph" w:styleId="38">
    <w:name w:val="List Continue 4"/>
    <w:basedOn w:val="1"/>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uiPriority w:val="0"/>
    <w:rPr>
      <w:rFonts w:hint="default" w:ascii="Arial" w:hAnsi="Arial"/>
      <w:b/>
      <w:sz w:val="20"/>
    </w:rPr>
  </w:style>
  <w:style w:type="character" w:customStyle="1" w:styleId="100">
    <w:name w:val="Table Text Char"/>
    <w:link w:val="101"/>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WPSOffice手动目录 1"/>
    <w:qFormat/>
    <w:uiPriority w:val="0"/>
    <w:pPr>
      <w:ind w:leftChars="0"/>
    </w:pPr>
    <w:rPr>
      <w:rFonts w:asciiTheme="minorHAnsi" w:hAnsiTheme="minorHAnsi" w:eastAsiaTheme="minorEastAsia" w:cstheme="minorBidi"/>
      <w:sz w:val="20"/>
      <w:szCs w:val="20"/>
    </w:rPr>
  </w:style>
  <w:style w:type="paragraph" w:customStyle="1" w:styleId="268">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37</Pages>
  <Words>13475</Words>
  <Characters>13810</Characters>
  <Lines>172</Lines>
  <Paragraphs>48</Paragraphs>
  <TotalTime>1</TotalTime>
  <ScaleCrop>false</ScaleCrop>
  <LinksUpToDate>false</LinksUpToDate>
  <CharactersWithSpaces>14997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Sinlain Spynn</cp:lastModifiedBy>
  <dcterms:modified xsi:type="dcterms:W3CDTF">2022-05-18T03:39:30Z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4DB11AF595254BFFAE055485947F214F</vt:lpwstr>
  </property>
</Properties>
</file>